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B29" w:rsidRDefault="009D535D" w:rsidP="00C93B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9D535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ПРОЕКТ</w:t>
      </w:r>
      <w:r w:rsidR="001E70D6" w:rsidRPr="009D535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</w:p>
    <w:p w:rsidR="00335472" w:rsidRPr="009D535D" w:rsidRDefault="00675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9D535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Паспорт</w:t>
      </w:r>
    </w:p>
    <w:p w:rsidR="00335472" w:rsidRPr="00675FBE" w:rsidRDefault="00291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F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государственной программы Мурманской области </w:t>
      </w:r>
    </w:p>
    <w:p w:rsidR="00335472" w:rsidRPr="00675FBE" w:rsidRDefault="00291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F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«Рыбное и сельское хозяйство»</w:t>
      </w:r>
    </w:p>
    <w:p w:rsidR="00335472" w:rsidRDefault="0033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</w:p>
    <w:p w:rsidR="00335472" w:rsidRPr="00A424BA" w:rsidRDefault="00291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 Основные положения</w:t>
      </w:r>
    </w:p>
    <w:p w:rsidR="00335472" w:rsidRDefault="00335472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tbl>
      <w:tblPr>
        <w:tblW w:w="15390" w:type="dxa"/>
        <w:tblInd w:w="137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335472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Куратор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B13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3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Зинатуллина К.В., заместитель Губернатора Мурманской области</w:t>
            </w:r>
          </w:p>
        </w:tc>
      </w:tr>
      <w:tr w:rsidR="00335472">
        <w:trPr>
          <w:trHeight w:val="452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B13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3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Министерство природных ресурсов и экологии Мурманской области Банников Д.А. - </w:t>
            </w:r>
            <w:proofErr w:type="spellStart"/>
            <w:r w:rsidRPr="002B13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и.о</w:t>
            </w:r>
            <w:proofErr w:type="spellEnd"/>
            <w:r w:rsidRPr="002B13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министра природных ресурсов и экологии Мурманской области</w:t>
            </w:r>
          </w:p>
        </w:tc>
      </w:tr>
      <w:tr w:rsidR="00335472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Соисполнители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1352" w:rsidRPr="002B1352" w:rsidRDefault="002B1352" w:rsidP="002B13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3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строительства Мурманской области, Карпова А.А. - министр строительства Мурманской области,</w:t>
            </w:r>
          </w:p>
          <w:p w:rsidR="002B1352" w:rsidRPr="002B1352" w:rsidRDefault="002B1352" w:rsidP="002B13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3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градостроительства и благоустройства Мурманской области, Парамонова Э.С. - министр градостроительства и благоустройства Мурманской области,</w:t>
            </w:r>
          </w:p>
          <w:p w:rsidR="00335472" w:rsidRDefault="002B1352" w:rsidP="00F4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3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энергетики и жилищно-коммунального хозяйства Мурманской области, Середа З.В. - министр энергетики и жилищно-коммунального хозяйства Мурманской области</w:t>
            </w:r>
          </w:p>
        </w:tc>
      </w:tr>
    </w:tbl>
    <w:p w:rsidR="00335472" w:rsidRDefault="00335472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tbl>
      <w:tblPr>
        <w:tblW w:w="15390" w:type="dxa"/>
        <w:tblInd w:w="137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335472">
        <w:trPr>
          <w:trHeight w:val="78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реализации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2021-2030</w:t>
            </w:r>
            <w:r w:rsidR="0054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Этап 1: 2021-2024</w:t>
            </w:r>
            <w:r w:rsidR="0054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Этап 2: 2025-2030</w:t>
            </w:r>
          </w:p>
        </w:tc>
      </w:tr>
      <w:tr w:rsidR="00335472">
        <w:trPr>
          <w:trHeight w:val="278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5472" w:rsidRDefault="00291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Создание условий для устойчивого развития агропромышленного и рыбохозяйственного комплексов Мурманской области и обеспечение продовольственной безопасности региона.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Создание условий для устойчивого развити</w:t>
            </w:r>
            <w:r w:rsidR="0054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сельских территорий Мурманской области</w:t>
            </w:r>
          </w:p>
        </w:tc>
      </w:tr>
      <w:tr w:rsidR="00335472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(подпрограммы)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отсутствуют</w:t>
            </w:r>
          </w:p>
        </w:tc>
      </w:tr>
      <w:tr w:rsidR="00335472">
        <w:trPr>
          <w:trHeight w:val="551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Pr="00171427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1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2021-2030</w:t>
            </w:r>
            <w:r w:rsidR="00302390" w:rsidRPr="00171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335472" w:rsidRPr="00171427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1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Всего: </w:t>
            </w:r>
            <w:r w:rsidR="00C56C2C" w:rsidRPr="00171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171427" w:rsidRPr="00171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B77D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1F6D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  <w:r w:rsidR="00B77D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F6D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969</w:t>
            </w:r>
            <w:r w:rsidR="00B77D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,3</w:t>
            </w:r>
            <w:r w:rsidRPr="00171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рублей</w:t>
            </w:r>
            <w:r w:rsidR="00302390" w:rsidRPr="00171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335472" w:rsidRPr="00171427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1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Этап I: 2021-2024: 5 248 624,3 тыс. рублей</w:t>
            </w:r>
            <w:r w:rsidR="00302390" w:rsidRPr="001714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335472" w:rsidRDefault="00291454" w:rsidP="001F6D8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Этап II: 2025-2030: </w:t>
            </w:r>
            <w:r w:rsidR="00271029" w:rsidRPr="0092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1F6D8E" w:rsidRPr="0092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830 345</w:t>
            </w:r>
            <w:r w:rsidR="00B77DA6" w:rsidRPr="0092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Pr="00927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рублей</w:t>
            </w:r>
            <w:r w:rsidR="00C56C2C" w:rsidRPr="0017142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5472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с национальными целями развития Российской Федерации</w:t>
            </w:r>
            <w:r w:rsidR="0054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государственными программами Российской Федерации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472" w:rsidRDefault="0029145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Указ Президента Российской Федерации от 07.05.2024 № 309 «О национальных целях развития Российской Федерации на период до 2030 года и на перспективу до 2036 года»:</w:t>
            </w:r>
          </w:p>
          <w:p w:rsidR="00335472" w:rsidRDefault="0029145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54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охранение населения, укрепление здоровья и повышение благополучия людей, поддержка семьи</w:t>
            </w:r>
            <w:r w:rsidR="0054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335472" w:rsidRDefault="00291454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54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стойчивая и динамичная экономика</w:t>
            </w:r>
            <w:r w:rsidR="0054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335472" w:rsidRDefault="00291454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Государственная программа Российской Федерации развития сельского хозяйства и регулирования рынков сельскохозяйственной продукции, сырья и продовольствия, утвержденная постановлением Правительства Российской Федерации от 14.07.2012 № 717</w:t>
            </w:r>
            <w:r w:rsidR="0054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Государственная программа Российской Федерации «Комплексное развитие сельских территорий»,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утвержденная постановлением Правительства Российской Федерации от 31.05.2019 № 696</w:t>
            </w:r>
            <w:r w:rsidR="0054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4. Государственная программа Российской Федерации «Развитие рыбохозяйственного комплекса», утвержденная постановлением Правительства Российской Федерации от 15.04.2014 № 314 </w:t>
            </w:r>
          </w:p>
        </w:tc>
      </w:tr>
    </w:tbl>
    <w:p w:rsidR="00335472" w:rsidRDefault="00335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5472" w:rsidRDefault="00335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35472" w:rsidRPr="00A424BA" w:rsidRDefault="00291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 Показатели государственной программы </w:t>
      </w:r>
    </w:p>
    <w:p w:rsidR="00335472" w:rsidRDefault="0033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7"/>
        <w:gridCol w:w="567"/>
        <w:gridCol w:w="851"/>
        <w:gridCol w:w="567"/>
        <w:gridCol w:w="567"/>
        <w:gridCol w:w="572"/>
        <w:gridCol w:w="568"/>
        <w:gridCol w:w="567"/>
        <w:gridCol w:w="680"/>
        <w:gridCol w:w="570"/>
        <w:gridCol w:w="571"/>
        <w:gridCol w:w="567"/>
        <w:gridCol w:w="567"/>
        <w:gridCol w:w="725"/>
        <w:gridCol w:w="709"/>
        <w:gridCol w:w="709"/>
        <w:gridCol w:w="567"/>
        <w:gridCol w:w="1134"/>
        <w:gridCol w:w="1134"/>
        <w:gridCol w:w="850"/>
        <w:gridCol w:w="708"/>
      </w:tblGrid>
      <w:tr w:rsidR="00335472" w:rsidTr="00092332">
        <w:trPr>
          <w:trHeight w:val="444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№ п/п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35472" w:rsidRDefault="00291454" w:rsidP="00092332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ru-RU"/>
              </w:rPr>
              <w:t>Уро</w:t>
            </w:r>
            <w:r w:rsidR="00B11AC5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ru-RU"/>
              </w:rPr>
              <w:t>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ru-RU"/>
              </w:rPr>
              <w:t xml:space="preserve"> пока</w:t>
            </w:r>
            <w:r w:rsidR="00092332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ru-RU"/>
              </w:rPr>
              <w:t>зателя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ru-RU"/>
              </w:rPr>
              <w:t>Признак возраста</w:t>
            </w:r>
            <w:r w:rsidR="00092332"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ru-RU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2"/>
                <w:lang w:eastAsia="ru-RU"/>
              </w:rPr>
              <w:t>/ убывания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35472" w:rsidRDefault="00291454" w:rsidP="000923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Еди</w:t>
            </w:r>
            <w:r w:rsidR="00092332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ница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изме</w:t>
            </w:r>
            <w:proofErr w:type="spellEnd"/>
            <w:r w:rsidR="00092332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рения (по ОКЕИ)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Базовое значение</w:t>
            </w:r>
          </w:p>
        </w:tc>
        <w:tc>
          <w:tcPr>
            <w:tcW w:w="6233" w:type="dxa"/>
            <w:gridSpan w:val="10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Значение показателя по годам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 w:rsidP="0009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Доку</w:t>
            </w:r>
            <w:r w:rsidR="00092332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мент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5472" w:rsidRDefault="00291454" w:rsidP="0009233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Признак «Участие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муници</w:t>
            </w:r>
            <w:r w:rsidR="00092332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образова</w:t>
            </w:r>
            <w:r w:rsidR="00092332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Инфор</w:t>
            </w:r>
            <w:r w:rsidR="00092332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мационная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с</w:t>
            </w:r>
            <w:r w:rsidR="00540747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с</w:t>
            </w:r>
            <w:proofErr w:type="spellEnd"/>
            <w:r w:rsidR="00540747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тема</w:t>
            </w:r>
          </w:p>
        </w:tc>
      </w:tr>
      <w:tr w:rsidR="00335472" w:rsidTr="00092332">
        <w:trPr>
          <w:trHeight w:val="594"/>
        </w:trPr>
        <w:tc>
          <w:tcPr>
            <w:tcW w:w="568" w:type="dxa"/>
            <w:vMerge/>
            <w:shd w:val="clear" w:color="auto" w:fill="auto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значение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год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2022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2023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2024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bookmarkStart w:id="0" w:name="_Ref129108205"/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2025</w:t>
            </w:r>
            <w:bookmarkEnd w:id="0"/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2026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2027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</w:tr>
      <w:tr w:rsidR="00335472" w:rsidTr="00092332">
        <w:trPr>
          <w:trHeight w:val="298"/>
        </w:trPr>
        <w:tc>
          <w:tcPr>
            <w:tcW w:w="568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ind w:right="-21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ind w:left="27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ind w:left="-2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ind w:left="-24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ind w:left="-30"/>
              <w:contextualSpacing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</w:tr>
      <w:tr w:rsidR="00335472" w:rsidTr="00092332">
        <w:trPr>
          <w:trHeight w:val="298"/>
        </w:trPr>
        <w:tc>
          <w:tcPr>
            <w:tcW w:w="568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</w:t>
            </w:r>
          </w:p>
        </w:tc>
        <w:tc>
          <w:tcPr>
            <w:tcW w:w="15167" w:type="dxa"/>
            <w:gridSpan w:val="21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ind w:left="-30"/>
              <w:contextualSpacing/>
              <w:rPr>
                <w:rFonts w:ascii="Times New Roman" w:eastAsia="Times New Roman" w:hAnsi="Times New Roman" w:cs="Times New Roman"/>
                <w:sz w:val="16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2"/>
              </w:rPr>
              <w:t>Цель государственной программы «Создание условий для устойчивого развития агропромышленного и рыбохозяйственного комплексов Мурманской области и обеспечение продовольственной безопасности региона»</w:t>
            </w:r>
          </w:p>
        </w:tc>
      </w:tr>
      <w:tr w:rsidR="00335472" w:rsidTr="00092332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1.1.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5472" w:rsidRDefault="00291454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Индекс производства пищевых продуктов (в сопоставимых ценах) к уровню 2020 года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ГП РФ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5472" w:rsidRDefault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="002914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озраста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spellStart"/>
            <w:r w:rsidR="002914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r w:rsidR="002914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ро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="002914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4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5472" w:rsidRDefault="00F4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Устойчивая и динамичная экономика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</w:tr>
      <w:tr w:rsidR="00526D1F" w:rsidTr="00092332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1.2.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6D1F" w:rsidRDefault="00526D1F" w:rsidP="00526D1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Индекс производства пищевых продуктов (в сопоставимых ценах) к уровню 2021 года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ГП РФ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Возраста-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Про-цент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94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2023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95,2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F4332A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Устойчивая и динамичная экономика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</w:tr>
      <w:tr w:rsidR="00526D1F" w:rsidTr="00092332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1.3.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6D1F" w:rsidRDefault="00526D1F" w:rsidP="00526D1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Индекс производства продукции сельского хозяйства (в сопоставимых ценах) к уровню 2020 года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ГП РФ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Возраста-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Про-цент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3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F4332A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Устойчивая и динамичная экономика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</w:tr>
      <w:tr w:rsidR="00526D1F" w:rsidTr="00092332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1.4.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6D1F" w:rsidRDefault="00526D1F" w:rsidP="00526D1F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Индекс производства продукции сельского хозяйства (в сопоставимых ценах) к уровню 2021 года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ГП РФ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Возраста-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Про-цент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103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103,8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108,9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F4332A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Устойчивая и динамичная экономика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</w:tr>
      <w:tr w:rsidR="00526D1F" w:rsidTr="00092332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1.5.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ФП вне НП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Возраста-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Про-цент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11,4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15,7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23,2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F4332A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Устойчивая и динамичная экономика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</w:tr>
      <w:tr w:rsidR="00526D1F" w:rsidTr="00BB3699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1.6.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Среднемесячная начисленная заработная плата работников сельского хозяйства</w:t>
            </w:r>
          </w:p>
          <w:p w:rsidR="00526D1F" w:rsidRDefault="00526D1F" w:rsidP="0052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(без субъектов малого предпринимательства)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ГП РФ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Возраста-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45317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45317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54909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50057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52610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526D1F" w:rsidRDefault="00526D1F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 w:rsidR="00F738CA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5808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80356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85178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88585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92128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95813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F4332A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Устойчивая и динамичная экономика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</w:tr>
      <w:tr w:rsidR="00526D1F" w:rsidTr="00092332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1.7.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Индекс производства по виду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экономической деятельности «Переработка и консервирование рыбы, ракообразных и моллюсков» к уровню 2018 года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lastRenderedPageBreak/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Возраста-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Про-цент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113,3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110,8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92,7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101,9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101,3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101,3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102,5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102,7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102,8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F4332A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Министерство природных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ресурсов и экологии Мурманской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lastRenderedPageBreak/>
              <w:t xml:space="preserve">Устойчивая и динамичная </w:t>
            </w: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lastRenderedPageBreak/>
              <w:t>экономика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lastRenderedPageBreak/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</w:tr>
      <w:tr w:rsidR="00335472" w:rsidTr="00092332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lastRenderedPageBreak/>
              <w:t>2.</w:t>
            </w:r>
          </w:p>
        </w:tc>
        <w:tc>
          <w:tcPr>
            <w:tcW w:w="15167" w:type="dxa"/>
            <w:gridSpan w:val="21"/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2"/>
                <w:lang w:eastAsia="ru-RU"/>
              </w:rPr>
              <w:t>Цель государственной программы «Создание условий для устойчивого развития сельских территорий Мурманской области»</w:t>
            </w:r>
          </w:p>
        </w:tc>
      </w:tr>
      <w:tr w:rsidR="00526D1F" w:rsidTr="00092332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2.1.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Доля сельского населения в общей численности населения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ГП РФ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Возраста-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Про-цент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7,95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7,95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6,98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6,98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6,96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F4332A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526D1F" w:rsidP="00526D1F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Сохранение населения, укрепление здоровья и повышение благополучия людей, поддержка семьи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</w:tr>
      <w:tr w:rsidR="00526D1F" w:rsidTr="00092332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2.2.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Соотношение среднемесячных располагаемых ресурсов сельского и городского домохозяйств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ГП РФ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Возраста-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Про-цент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93,1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94,99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104,8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102,35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95,29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95,5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102,36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102,37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102,38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F4332A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526D1F" w:rsidP="00526D1F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Сохранение населения, укрепление здоровья и повышение благополучия людей, поддержка семьи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</w:tr>
      <w:tr w:rsidR="00526D1F" w:rsidTr="00092332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2.3.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ГП РФ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Возраста-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Про-цент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79,97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75,8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75,4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79,98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79,99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F4332A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526D1F" w:rsidP="00526D1F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Сохранение населения, укрепление здоровья и повышение благополучия людей, поддержка семьи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</w:tr>
      <w:tr w:rsidR="00526D1F" w:rsidTr="00092332">
        <w:trPr>
          <w:trHeight w:val="372"/>
        </w:trPr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2.4.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Доля населения сельских территорий и сельских агломераций в общей численности</w:t>
            </w:r>
          </w:p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населения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ГП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Возраста-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Про-цент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39,4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39,4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39,4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39,4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39,5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F4332A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D1F" w:rsidRDefault="00526D1F" w:rsidP="00526D1F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Сохранение населения, укрепление здоровья и повышение благополучия людей, поддержка семьи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6D1F" w:rsidRDefault="00526D1F" w:rsidP="005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-</w:t>
            </w:r>
          </w:p>
        </w:tc>
      </w:tr>
    </w:tbl>
    <w:p w:rsidR="00335472" w:rsidRDefault="00335472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6D1F" w:rsidRDefault="00526D1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6D1F" w:rsidRDefault="00526D1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5472" w:rsidRPr="00A424BA" w:rsidRDefault="0029145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2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Помесячный план достижения показателей государственной программы в 202</w:t>
      </w:r>
      <w:r w:rsidR="002B1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42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335472" w:rsidRDefault="00335472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38"/>
        <w:gridCol w:w="3890"/>
        <w:gridCol w:w="1062"/>
        <w:gridCol w:w="1334"/>
        <w:gridCol w:w="723"/>
        <w:gridCol w:w="567"/>
        <w:gridCol w:w="517"/>
        <w:gridCol w:w="517"/>
        <w:gridCol w:w="517"/>
        <w:gridCol w:w="517"/>
        <w:gridCol w:w="517"/>
        <w:gridCol w:w="517"/>
        <w:gridCol w:w="618"/>
        <w:gridCol w:w="548"/>
        <w:gridCol w:w="616"/>
        <w:gridCol w:w="1476"/>
      </w:tblGrid>
      <w:tr w:rsidR="00335472" w:rsidTr="00A424BA">
        <w:trPr>
          <w:trHeight w:val="349"/>
          <w:tblHeader/>
        </w:trPr>
        <w:tc>
          <w:tcPr>
            <w:tcW w:w="194" w:type="pct"/>
            <w:vMerge w:val="restart"/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352" w:type="pct"/>
            <w:vMerge w:val="restar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</w:tcPr>
          <w:p w:rsidR="00335472" w:rsidRDefault="002914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Уровень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показателя</w:t>
            </w:r>
          </w:p>
        </w:tc>
        <w:tc>
          <w:tcPr>
            <w:tcW w:w="469" w:type="pct"/>
            <w:vMerge w:val="restar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Единица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измерения (по ОКЕИ)</w:t>
            </w:r>
          </w:p>
        </w:tc>
        <w:tc>
          <w:tcPr>
            <w:tcW w:w="2092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Плановые значения по кварталам/месяцам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335472" w:rsidRDefault="002B135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конец 2026</w:t>
            </w:r>
            <w:r w:rsidR="002914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</w:t>
            </w:r>
          </w:p>
        </w:tc>
      </w:tr>
      <w:tr w:rsidR="00335472" w:rsidTr="00A424BA">
        <w:trPr>
          <w:trHeight w:val="661"/>
          <w:tblHeader/>
        </w:trPr>
        <w:tc>
          <w:tcPr>
            <w:tcW w:w="194" w:type="pct"/>
            <w:vMerge/>
            <w:shd w:val="clear" w:color="auto" w:fill="auto"/>
            <w:vAlign w:val="center"/>
          </w:tcPr>
          <w:p w:rsidR="00335472" w:rsidRDefault="00335472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2" w:type="pct"/>
            <w:vMerge/>
            <w:shd w:val="clear" w:color="auto" w:fill="auto"/>
            <w:vAlign w:val="center"/>
          </w:tcPr>
          <w:p w:rsidR="00335472" w:rsidRDefault="00335472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vMerge/>
            <w:shd w:val="clear" w:color="auto" w:fill="auto"/>
            <w:vAlign w:val="center"/>
          </w:tcPr>
          <w:p w:rsidR="00335472" w:rsidRDefault="00335472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9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335472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A424BA" w:rsidRDefault="00291454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янв</w:t>
            </w:r>
            <w:r w:rsidR="00A424BA"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арь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A424BA" w:rsidRDefault="00291454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фев</w:t>
            </w:r>
            <w:r w:rsidR="00A424BA"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раль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A424BA" w:rsidRDefault="00291454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A424BA" w:rsidRDefault="00291454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апр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ель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A424BA" w:rsidRDefault="00291454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A424BA" w:rsidRDefault="00291454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A424BA" w:rsidRDefault="00291454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A424BA" w:rsidRDefault="00291454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авг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A424BA" w:rsidRDefault="00291454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тябрь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A424BA" w:rsidRDefault="00291454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окт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ябрь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A424BA" w:rsidRDefault="00291454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ноя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519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5472" w:rsidRDefault="00335472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35472" w:rsidTr="00A424BA">
        <w:trPr>
          <w:trHeight w:val="204"/>
          <w:tblHeader/>
        </w:trPr>
        <w:tc>
          <w:tcPr>
            <w:tcW w:w="194" w:type="pct"/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352" w:type="pct"/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35472" w:rsidRDefault="0029145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</w:tr>
      <w:tr w:rsidR="00335472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806" w:type="pct"/>
            <w:gridSpan w:val="15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Цель государственной программы «Создание условий для устойчивого развития агропромышленного и рыбохозяйственного комплексов Мурманской области и обеспечение продовольственной безопасности региона»</w:t>
            </w:r>
          </w:p>
        </w:tc>
      </w:tr>
      <w:tr w:rsidR="00335472" w:rsidTr="00A424BA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352" w:type="pct"/>
            <w:shd w:val="clear" w:color="auto" w:fill="auto"/>
            <w:vAlign w:val="center"/>
          </w:tcPr>
          <w:p w:rsidR="00335472" w:rsidRDefault="0029145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Индекс производства пищевых продуктов (в сопоставимых ценах) к уровню 2021 года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ГП РФ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</w:t>
            </w:r>
          </w:p>
        </w:tc>
      </w:tr>
      <w:tr w:rsidR="00335472" w:rsidTr="00A424BA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352" w:type="pct"/>
            <w:shd w:val="clear" w:color="auto" w:fill="auto"/>
            <w:vAlign w:val="center"/>
          </w:tcPr>
          <w:p w:rsidR="00335472" w:rsidRDefault="0029145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Индекс производства продукции сельского хозяйства (в сопоставимых ценах) к уровню 2021 года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ГП РФ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35472" w:rsidRDefault="00C56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100,7</w:t>
            </w:r>
          </w:p>
        </w:tc>
      </w:tr>
      <w:tr w:rsidR="00335472" w:rsidTr="00A424BA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1352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ФП вне НП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</w:t>
            </w:r>
          </w:p>
        </w:tc>
      </w:tr>
      <w:tr w:rsidR="00335472" w:rsidTr="00A424BA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1352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Среднемесячная начисленная заработная плата работников сельского хозяйства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(без субъектов малого предпринимательства)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ГП РФ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35472" w:rsidRDefault="00C56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80356</w:t>
            </w:r>
          </w:p>
        </w:tc>
      </w:tr>
      <w:tr w:rsidR="00335472" w:rsidTr="00A424BA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</w:t>
            </w:r>
            <w:r w:rsidR="00BC39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52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Индекс производства по виду экономической деятельности 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Переработка и консервирование рыбы, ракообразных и моллюсков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уровню 2018 года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ГП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процент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35472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4806" w:type="pct"/>
            <w:gridSpan w:val="15"/>
            <w:shd w:val="clear" w:color="auto" w:fill="auto"/>
            <w:vAlign w:val="center"/>
          </w:tcPr>
          <w:p w:rsidR="00335472" w:rsidRDefault="0029145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 государственной программы «Создание условий для устойчивого развития сельских территорий Мурманской области»</w:t>
            </w:r>
          </w:p>
        </w:tc>
      </w:tr>
      <w:tr w:rsidR="00335472" w:rsidTr="00A424BA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1352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Соотношение среднемесячных располагаемых ресурсов сельского и городского домохозяйств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ГП РФ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</w:t>
            </w:r>
            <w:r w:rsidR="00CB2F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</w:tr>
      <w:tr w:rsidR="00335472" w:rsidTr="00A424BA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1352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ГП РФ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35472" w:rsidRDefault="0082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</w:t>
            </w:r>
          </w:p>
        </w:tc>
      </w:tr>
      <w:tr w:rsidR="00335472" w:rsidTr="00A424BA">
        <w:trPr>
          <w:trHeight w:val="386"/>
        </w:trPr>
        <w:tc>
          <w:tcPr>
            <w:tcW w:w="194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</w:t>
            </w:r>
            <w:r w:rsidR="00BC39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52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населения сельских территорий и сельских агломераций в общей численности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населения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ГП РФ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335472" w:rsidRDefault="002914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39,4</w:t>
            </w:r>
          </w:p>
        </w:tc>
      </w:tr>
    </w:tbl>
    <w:p w:rsidR="00335472" w:rsidRDefault="003354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5472" w:rsidRPr="00A60F7D" w:rsidRDefault="0029145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F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Структура государственной программы</w:t>
      </w:r>
    </w:p>
    <w:tbl>
      <w:tblPr>
        <w:tblW w:w="15338" w:type="dxa"/>
        <w:tblInd w:w="-5" w:type="dxa"/>
        <w:tblLook w:val="01E0" w:firstRow="1" w:lastRow="1" w:firstColumn="1" w:lastColumn="1" w:noHBand="0" w:noVBand="0"/>
      </w:tblPr>
      <w:tblGrid>
        <w:gridCol w:w="810"/>
        <w:gridCol w:w="6698"/>
        <w:gridCol w:w="4689"/>
        <w:gridCol w:w="3141"/>
      </w:tblGrid>
      <w:tr w:rsidR="00335472">
        <w:trPr>
          <w:trHeight w:val="492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№ п/п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Задачи структурного элемента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Связь</w:t>
            </w:r>
          </w:p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с показателями</w:t>
            </w:r>
          </w:p>
        </w:tc>
      </w:tr>
      <w:tr w:rsidR="00335472">
        <w:trPr>
          <w:trHeight w:val="2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4</w:t>
            </w:r>
          </w:p>
        </w:tc>
      </w:tr>
      <w:tr w:rsidR="00335472" w:rsidTr="00A60F7D">
        <w:trPr>
          <w:trHeight w:val="2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Иной региональный проект</w:t>
            </w:r>
          </w:p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«Обустройство населенных пунктов сельской местности объектами социальной и инженерной инфраструктуры»</w:t>
            </w:r>
          </w:p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(Панфилова С.А. - заместитель Губернатора Мурманской области </w:t>
            </w:r>
            <w:r w:rsidR="00A60F7D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eastAsia="ru-RU"/>
              </w:rPr>
              <w:t xml:space="preserve"> министр развития Арктики и экономики Мурманской области)</w:t>
            </w:r>
          </w:p>
        </w:tc>
      </w:tr>
      <w:tr w:rsidR="00335472" w:rsidTr="00BB3699">
        <w:trPr>
          <w:trHeight w:val="2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реализацию:</w:t>
            </w:r>
          </w:p>
          <w:p w:rsidR="00335472" w:rsidRDefault="00F4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738CA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реа</w:t>
            </w:r>
            <w:r w:rsidR="00F738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лизации: 01.01.2025 – 31.12.202</w:t>
            </w:r>
            <w:r w:rsidR="00F738C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</w:tr>
      <w:tr w:rsidR="00335472" w:rsidTr="00A60F7D">
        <w:trPr>
          <w:trHeight w:val="74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Повышение уровня обустройства населенных пунктов сельской местности Мурманской области объектами социальной и инженерной инфраструктуры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территории населенных пунктов Мурманской области реализованы мероприятия по обустройству социальной и инженерной инфраструктуры, благоустроены общественные пространства.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 Соотношение среднемесячных располагаемых ресурсов сельского и городского домохозяйств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2.3 Доля общей площади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благоустроенных жилых помещений в сельских населенных пунктах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 Доля населения сельских территорий и сельских агломераций в общей численности населения</w:t>
            </w:r>
          </w:p>
        </w:tc>
      </w:tr>
      <w:tr w:rsidR="00335472" w:rsidTr="00A60F7D">
        <w:trPr>
          <w:trHeight w:val="31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1.</w:t>
            </w:r>
          </w:p>
        </w:tc>
        <w:tc>
          <w:tcPr>
            <w:tcW w:w="1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 xml:space="preserve">Комплекс процессных мероприятий </w:t>
            </w:r>
          </w:p>
          <w:p w:rsidR="00335472" w:rsidRDefault="002914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>«Модернизация производства в агропромышленном комплексе»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реализацию:</w:t>
            </w:r>
          </w:p>
          <w:p w:rsidR="00335472" w:rsidRDefault="00F4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реализации: 01.01.2025 – 31.12.2030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Реализация мероприятий, направленных на развитие материально-технической базы, техническое и технологическое оснащение и перевооружение АПК региона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Предоставлена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убсидия предприятиям агропромышленного комплекса на техническую и технологическую модернизацию </w:t>
            </w:r>
          </w:p>
          <w:p w:rsidR="00335472" w:rsidRDefault="0033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 Индекс производства пищевых продуктов (в сопоставимых ценах) к уровню 2021 года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 Индекс производства продукции сельского хозяйства (в сопоставимых ценах) к уровню 2021 года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1.5. Рентабельность сельскохозяйственных организаций (с учетом субсидий)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 xml:space="preserve">Комплекс процессных мероприятий </w:t>
            </w:r>
          </w:p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>Развитие животноводства, переработки и реализации продукции животноводства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реализацию:</w:t>
            </w:r>
          </w:p>
          <w:p w:rsidR="00335472" w:rsidRDefault="00F4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реализации: 01.01.2025 – 31.12.2030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Обеспечение развития животноводства, переработки и реализации продукции животноводства в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Предоставлена государственная поддержка организациям агропромышленного комплекса региона в целях обеспечения развития животноводства, переработки и реализации продукции животноводства 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 Индекс производства пищевых продуктов (в сопоставимых ценах) к уровню 2021 года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 Индекс производства продукции сельского хозяйства (в сопоставимых ценах) к уровню 2021года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1.5. Рентабельность сельскохозяйственных организаций (с учетом субсидий)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 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335472" w:rsidTr="00A60F7D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 xml:space="preserve">Комплекс процессных мероприятий </w:t>
            </w:r>
          </w:p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>«Развитие растениеводства (кормопроизводства)»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реализацию:</w:t>
            </w:r>
          </w:p>
          <w:p w:rsidR="00335472" w:rsidRDefault="00F4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Pr="006C16A5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реализации</w:t>
            </w:r>
            <w:r w:rsidRPr="006C16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01.01.2025 – 31.12.2030</w:t>
            </w:r>
          </w:p>
        </w:tc>
      </w:tr>
      <w:tr w:rsidR="00335472" w:rsidTr="00A60F7D">
        <w:trPr>
          <w:trHeight w:val="140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3.1.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Обеспечение развития растениеводства (кормопроизводства) в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Предоставлена субсидия на поддержку производства кормовых культур в районах Крайнего Севера и приравненных к ним местностях в виде возмещения затрат на приобретение семян с учетом доставки в районы Крайнего Севера и приравненные к ним местности.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 Индекс производства пищевых продуктов (в сопоставимых ценах) к уровню 2021 года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 Индекс производства продукции сельского хозяйства (в сопоставимых ценах) к уровню 2021 года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1.5. Рентабельность сельскохозяйственных организаций (с учетом субсидий)</w:t>
            </w:r>
            <w:r w:rsidR="006871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1.6. 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335472" w:rsidTr="00A60F7D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 xml:space="preserve">Комплекс процессных мероприятий </w:t>
            </w:r>
          </w:p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>«Поддержка малых форм хозяйствования»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реализацию:</w:t>
            </w:r>
          </w:p>
          <w:p w:rsidR="00335472" w:rsidRDefault="00F4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Pr="006C16A5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реализации: 01.01.2025 – 31.12.2030</w:t>
            </w:r>
          </w:p>
        </w:tc>
      </w:tr>
      <w:tr w:rsidR="00335472" w:rsidTr="00092332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09233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Обеспечение развития животноводства, переработки и реализации продукции животноводства малыми формами хозяйствования на территории Мурманской области</w:t>
            </w:r>
          </w:p>
          <w:p w:rsidR="00335472" w:rsidRPr="0009233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Предоставлена субсидия на компенсацию части затрат на приобретение молодняка крупного рогатого скота для откорма.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 Предоставлена субсидия на продукцию животноводства сельскохозяйственным товаропроизводителям Мурманской области – крестьянским (фермерским) хозяйствам, индивидуальным предпринимателям.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Pr="0009233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 Индекс производства пищевых продуктов (в сопоставимых ценах) к уровню 2021 года</w:t>
            </w:r>
            <w:r w:rsidR="00A60F7D"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Pr="0009233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 Индекс производства продукции сельского хозяйства (в сопоставимых ценах) к уровню 2021 года</w:t>
            </w:r>
            <w:r w:rsidR="00A60F7D"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Pr="0009233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1.5. Рентабельность сельскохозяйственных организаций (с учетом субсидий)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Pr="0009233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Увеличение количества вновь созданных субъектов малого и среднего предпринимательства в сельском хозяйстве на территории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1.Предоставлена субсидия центру компетенций в сфере сельскохозяйственной кооперации и поддержки фермеров Мурманской области на осуществление деятельности в целях поддержки малых форм хозяйствования.</w:t>
            </w:r>
          </w:p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 Предоставлен грант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Агростартап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на финансовое обеспечение затрат, связанных с реализацией проекта создания и (или) развития хозяйства.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Pr="0009233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 Индекс производства пищевых продуктов (в сопоставимых ценах) к уровню 2021 года</w:t>
            </w:r>
            <w:r w:rsidR="00A60F7D"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Pr="0009233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 Индекс производства продукции сельского хозяйства (в сопоставимых ценах) к уровню 2021 года</w:t>
            </w:r>
            <w:r w:rsidR="00A60F7D"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Pr="0009233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1.5. Рентабельность сельскохозяйственных организаций (с учетом субсидий)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 xml:space="preserve">Комплекс процессных мероприятий </w:t>
            </w:r>
          </w:p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«Развитие оленеводства»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реализацию:</w:t>
            </w:r>
          </w:p>
          <w:p w:rsidR="00335472" w:rsidRDefault="00F4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Pr="0009233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реализации: 01.01.2025 – 31.12.2030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Сохранение численности северных оленей на территории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Pr="0009233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Предоставлена субсидия на развитие северного оленеводства.</w:t>
            </w:r>
          </w:p>
          <w:p w:rsidR="00335472" w:rsidRPr="0009233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 Предоставлена субсидия на возмещение части затрат, направленных на переработку мяса оленей.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Pr="0009233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 Индекс производства пищевых продуктов (в сопоставимых ценах) к уровню 2021 года</w:t>
            </w:r>
            <w:r w:rsidR="00A60F7D"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Pr="0009233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 Индекс производства продукции сельского хозяйства (в сопоставимых ценах) к уровню 2021 года</w:t>
            </w:r>
            <w:r w:rsidR="00A60F7D"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35472" w:rsidRPr="0009233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1.5. Рентабельность </w:t>
            </w:r>
            <w:r w:rsidRPr="00092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сельскохозяйственных организаций (с учетом субсидий)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</w:t>
            </w:r>
          </w:p>
        </w:tc>
        <w:tc>
          <w:tcPr>
            <w:tcW w:w="1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«Развитие сельского туризма»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335472" w:rsidRDefault="00F4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Министерство природных ресурсов и экологии Мурманской области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Создани</w:t>
            </w:r>
            <w:r w:rsidR="00A60F7D">
              <w:rPr>
                <w:rFonts w:ascii="Times New Roman" w:hAnsi="Times New Roman"/>
                <w:sz w:val="18"/>
                <w:szCs w:val="16"/>
              </w:rPr>
              <w:t>е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 новых субъектов микро- и малого предпринимательства в сфере сельского туризма на территории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 грант «Агротуризм»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на реализацию проектов развития сельского туризма, обеспечивающих прирост производства сельскохозяйственной продукции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 Рентабельность сельскохозяйственных организаций (с учетом субсидий)</w:t>
            </w:r>
          </w:p>
        </w:tc>
      </w:tr>
      <w:tr w:rsidR="00335472" w:rsidTr="00A60F7D">
        <w:trPr>
          <w:trHeight w:val="42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«Развитие рыбохозяйственного комплекса»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реализацию:</w:t>
            </w:r>
          </w:p>
          <w:p w:rsidR="00335472" w:rsidRDefault="00F4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реализации: 01.01.2025 – 31.12.2030</w:t>
            </w:r>
          </w:p>
        </w:tc>
      </w:tr>
      <w:tr w:rsidR="00335472" w:rsidTr="00A60F7D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Обеспечение развития рыбохозяйственного комплекса на территории Мурманской области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Предоставлена государственная поддержка в целях обеспечения развития рыбохозяйственного комплекса региона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1.7. Индекс производства по виду экономической деятельности 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Переработка и консервирование рыбы, ракообразных и моллюсков</w:t>
            </w:r>
            <w:r w:rsidR="00A60F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уровню 2018 года</w:t>
            </w:r>
          </w:p>
        </w:tc>
      </w:tr>
    </w:tbl>
    <w:p w:rsidR="00335472" w:rsidRDefault="00335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35472" w:rsidRPr="00A60F7D" w:rsidRDefault="00291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F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Финансовое обеспечение государственной программы</w:t>
      </w:r>
    </w:p>
    <w:p w:rsidR="00335472" w:rsidRDefault="00335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51" w:type="dxa"/>
        <w:tblInd w:w="108" w:type="dxa"/>
        <w:tblLook w:val="01E0" w:firstRow="1" w:lastRow="1" w:firstColumn="1" w:lastColumn="1" w:noHBand="0" w:noVBand="0"/>
      </w:tblPr>
      <w:tblGrid>
        <w:gridCol w:w="5694"/>
        <w:gridCol w:w="1493"/>
        <w:gridCol w:w="1432"/>
        <w:gridCol w:w="1271"/>
        <w:gridCol w:w="1269"/>
        <w:gridCol w:w="1387"/>
        <w:gridCol w:w="1387"/>
        <w:gridCol w:w="1518"/>
      </w:tblGrid>
      <w:tr w:rsidR="00335472">
        <w:trPr>
          <w:trHeight w:val="343"/>
        </w:trPr>
        <w:tc>
          <w:tcPr>
            <w:tcW w:w="5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ответственного исполнителя (соисполнителя) государственной программы, структурного элемента / источник финансового обеспечения</w:t>
            </w:r>
          </w:p>
        </w:tc>
        <w:tc>
          <w:tcPr>
            <w:tcW w:w="9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335472">
        <w:trPr>
          <w:trHeight w:val="348"/>
        </w:trPr>
        <w:tc>
          <w:tcPr>
            <w:tcW w:w="5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33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</w:tr>
      <w:tr w:rsidR="00335472">
        <w:trPr>
          <w:trHeight w:val="282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1F6D8E" w:rsidRPr="0001767D" w:rsidTr="00DE62AF">
        <w:trPr>
          <w:trHeight w:val="359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F6D8E" w:rsidRPr="00687158" w:rsidRDefault="001F6D8E" w:rsidP="001F6D8E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8715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Государственная программа Мурманской области</w:t>
            </w:r>
          </w:p>
          <w:p w:rsidR="001F6D8E" w:rsidRPr="00687158" w:rsidRDefault="001F6D8E" w:rsidP="001F6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8715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«Рыбное и сельское хозяйство» (всего), в том числе: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852 375,4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F6D8E" w:rsidRPr="001F6D8E" w:rsidRDefault="001F6D8E" w:rsidP="00DE6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 w:rsidR="00F73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64</w:t>
            </w:r>
            <w:r w:rsidR="00DE62A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F73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279</w:t>
            </w:r>
            <w:r w:rsidR="00DE62A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</w:t>
            </w:r>
            <w:r w:rsidR="00F73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F6D8E" w:rsidRPr="001F6D8E" w:rsidRDefault="0028610A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666 478,8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702 600,9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700 779,2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700 779,2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F6D8E" w:rsidRPr="0028610A" w:rsidRDefault="001F6D8E" w:rsidP="00F738C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4 2</w:t>
            </w:r>
            <w:r w:rsidR="00F73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87</w:t>
            </w: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F73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292</w:t>
            </w: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</w:t>
            </w:r>
            <w:r w:rsidR="0028610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</w:p>
        </w:tc>
      </w:tr>
      <w:tr w:rsidR="001F6D8E" w:rsidRPr="0001767D" w:rsidTr="00571EBF">
        <w:trPr>
          <w:trHeight w:val="309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Default="001F6D8E" w:rsidP="001F6D8E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754 831,5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590 466,0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594 901,5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630 898,8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629 623,6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629 623,6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3 830 345,0</w:t>
            </w:r>
          </w:p>
        </w:tc>
      </w:tr>
      <w:tr w:rsidR="001F6D8E" w:rsidRPr="0001767D" w:rsidTr="001F6D8E">
        <w:trPr>
          <w:trHeight w:val="359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Default="001F6D8E" w:rsidP="001F6D8E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117 570,8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49 476,2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44 930,1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65 515,5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64 495,5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64 495,5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406 483,6</w:t>
            </w:r>
          </w:p>
        </w:tc>
      </w:tr>
      <w:tr w:rsidR="00F738CA" w:rsidRPr="0001767D" w:rsidTr="001F6D8E">
        <w:trPr>
          <w:trHeight w:val="413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Default="00F738CA" w:rsidP="001F6D8E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1F6D8E" w:rsidRPr="0001767D" w:rsidTr="00571EBF">
        <w:trPr>
          <w:trHeight w:val="325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Default="001F6D8E" w:rsidP="001F6D8E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92 439,2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6 201,3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1 275,2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100 899,5</w:t>
            </w:r>
          </w:p>
        </w:tc>
      </w:tr>
      <w:tr w:rsidR="00F738CA" w:rsidRPr="0001767D" w:rsidTr="001F6D8E">
        <w:trPr>
          <w:trHeight w:val="285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Default="00F738CA" w:rsidP="001F6D8E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738CA" w:rsidRPr="0001767D" w:rsidTr="001F6D8E">
        <w:trPr>
          <w:trHeight w:val="505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Default="00F738CA" w:rsidP="001F6D8E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1F6D8E" w:rsidRPr="0001767D" w:rsidTr="0028610A">
        <w:trPr>
          <w:trHeight w:val="411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Default="001F6D8E" w:rsidP="001F6D8E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8023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102 564,6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8 301,3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1 333,8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1 745,2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8023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113 945,0</w:t>
            </w:r>
          </w:p>
        </w:tc>
      </w:tr>
      <w:tr w:rsidR="001F6D8E" w:rsidRPr="0001767D" w:rsidTr="001F6D8E">
        <w:trPr>
          <w:trHeight w:val="298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Default="001F6D8E" w:rsidP="001F6D8E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87 418,5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71 713,3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71 227,3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71 232,1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71 155,6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71 155,6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8E" w:rsidRPr="001F6D8E" w:rsidRDefault="001F6D8E" w:rsidP="00B40E9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6D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443 902,4</w:t>
            </w:r>
          </w:p>
        </w:tc>
      </w:tr>
      <w:tr w:rsidR="00335472" w:rsidRPr="0001767D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налоговых расходов субъекта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01767D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017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01767D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7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01767D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7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01767D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7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01767D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7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01767D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7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01767D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  <w:lang w:eastAsia="ru-RU"/>
              </w:rPr>
            </w:pPr>
            <w:r w:rsidRPr="0001767D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  <w:lang w:eastAsia="ru-RU"/>
              </w:rPr>
              <w:t>х</w:t>
            </w:r>
          </w:p>
        </w:tc>
      </w:tr>
      <w:tr w:rsidR="008E7660" w:rsidRPr="0001767D" w:rsidTr="00B8023A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E7660" w:rsidRPr="00F65A0E" w:rsidRDefault="008E7660" w:rsidP="008E7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Министерство природных ресурсов и экологии Мурманской области</w:t>
            </w:r>
            <w:r w:rsidRPr="00F65A0E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 (всего), </w:t>
            </w:r>
            <w:r w:rsidRPr="00F65A0E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E7660" w:rsidRPr="008E7660" w:rsidRDefault="0057638A" w:rsidP="004F0BC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733 547,7</w:t>
            </w:r>
            <w:bookmarkStart w:id="1" w:name="_GoBack"/>
            <w:bookmarkEnd w:id="1"/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655 420,3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665 073,2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700 779,2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700 779,2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700 779,2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4F0BC6" w:rsidRPr="008E7660" w:rsidRDefault="008E7660" w:rsidP="004F0BC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4 156 37</w:t>
            </w:r>
            <w:r w:rsidR="004F0BC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  <w:r w:rsidRPr="008E766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</w:t>
            </w:r>
            <w:r w:rsidR="004F0BC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8E7660" w:rsidTr="001E705E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F65A0E" w:rsidRDefault="008E7660" w:rsidP="008E7660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662 392,3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584 264,7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593 917,6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629 623,6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629 623,6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629 623,6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3 729 445,5</w:t>
            </w:r>
          </w:p>
        </w:tc>
      </w:tr>
      <w:tr w:rsidR="008E7660" w:rsidTr="001E705E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F65A0E" w:rsidRDefault="008E7660" w:rsidP="008E7660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40 110,3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44 143,1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44 143,1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64 495,5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64 495,5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64 495,5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60" w:rsidRPr="008E7660" w:rsidRDefault="008E7660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766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321 883,0</w:t>
            </w:r>
          </w:p>
        </w:tc>
      </w:tr>
      <w:tr w:rsidR="001E705E" w:rsidTr="001E705E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F65A0E" w:rsidRDefault="001E705E" w:rsidP="001E705E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F738CA" w:rsidP="00F738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F738CA" w:rsidP="00F738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F738CA" w:rsidP="00F738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F738CA" w:rsidP="00F738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F738CA" w:rsidP="00F738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F738CA" w:rsidP="00F738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F738CA" w:rsidP="00F738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738CA" w:rsidTr="001E705E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F65A0E" w:rsidRDefault="00F738CA" w:rsidP="001E705E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738CA" w:rsidTr="001E705E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F65A0E" w:rsidRDefault="00F738CA" w:rsidP="001E705E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738CA" w:rsidTr="001E705E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F65A0E" w:rsidRDefault="00F738CA" w:rsidP="001E705E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F738CA" w:rsidTr="001E705E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F65A0E" w:rsidRDefault="00F738CA" w:rsidP="001E705E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8CA" w:rsidRPr="001E705E" w:rsidRDefault="00F738CA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1E705E" w:rsidTr="001E705E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F65A0E" w:rsidRDefault="001E705E" w:rsidP="001E705E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1E705E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70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71 155,6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1E705E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70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71 155,6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1E705E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70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71 155,6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1E705E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70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71 155,6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1E705E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70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71 155,6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1E705E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70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71 155,6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05E" w:rsidRPr="001E705E" w:rsidRDefault="001E705E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70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426 933,6</w:t>
            </w:r>
          </w:p>
        </w:tc>
      </w:tr>
      <w:tr w:rsidR="00335472" w:rsidTr="00571EBF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335472" w:rsidRPr="00F65A0E" w:rsidRDefault="00291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Министерство строительства Мурманской области (всего), </w:t>
            </w:r>
            <w:r w:rsidRPr="00F65A0E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335472" w:rsidRPr="00F65A0E" w:rsidRDefault="00291454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F738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2 1</w:t>
            </w:r>
            <w:r w:rsidR="00F738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F738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335472" w:rsidRPr="00F65A0E" w:rsidRDefault="00291454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F738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F738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141,2</w:t>
            </w:r>
          </w:p>
        </w:tc>
      </w:tr>
      <w:tr w:rsidR="00335472" w:rsidTr="00571EBF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F73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F73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F73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  <w:r w:rsidR="00F7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7 870,4</w:t>
            </w:r>
          </w:p>
        </w:tc>
      </w:tr>
      <w:tr w:rsidR="00335472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73 257,2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73 257,2</w:t>
            </w:r>
          </w:p>
        </w:tc>
      </w:tr>
      <w:tr w:rsidR="00335472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35472" w:rsidTr="00571EBF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 w:rsidP="0062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626C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26C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26C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 w:rsidP="0062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  <w:r w:rsidR="00626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Pr="00F65A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26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870</w:t>
            </w:r>
            <w:r w:rsidRPr="00F65A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</w:t>
            </w:r>
            <w:r w:rsidR="00626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35472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35472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35472" w:rsidTr="00571EBF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 w:rsidP="0062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626C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6 929,2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626CFB" w:rsidP="0062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96 929,2</w:t>
            </w:r>
          </w:p>
        </w:tc>
      </w:tr>
      <w:tr w:rsidR="00335472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15 212,0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F738CA" w:rsidP="00F7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72" w:rsidRPr="00F65A0E" w:rsidRDefault="00291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15 212,0</w:t>
            </w:r>
          </w:p>
        </w:tc>
      </w:tr>
      <w:tr w:rsidR="00B47D2C" w:rsidTr="004F0BC6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47D2C" w:rsidRPr="00F65A0E" w:rsidRDefault="00B47D2C" w:rsidP="00B4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lastRenderedPageBreak/>
              <w:t xml:space="preserve">Министерство градостроительства и благоустройства Мурманской области (всего), </w:t>
            </w:r>
            <w:r w:rsidRPr="00F65A0E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6 686,3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8 859,0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1 405,5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1 821,7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47D2C" w:rsidRPr="00B47D2C" w:rsidRDefault="0028610A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18 772,6</w:t>
            </w:r>
          </w:p>
        </w:tc>
      </w:tr>
      <w:tr w:rsidR="00B47D2C" w:rsidTr="00B47D2C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F65A0E" w:rsidRDefault="00B47D2C" w:rsidP="00B47D2C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4 568,8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6 201,3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1 275,2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13 029,1</w:t>
            </w:r>
          </w:p>
        </w:tc>
      </w:tr>
      <w:tr w:rsidR="00B47D2C" w:rsidTr="00B47D2C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F65A0E" w:rsidRDefault="00B47D2C" w:rsidP="00B47D2C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4 203,3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5 333,1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787,0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11 343,4</w:t>
            </w:r>
          </w:p>
        </w:tc>
      </w:tr>
      <w:tr w:rsidR="00B47D2C" w:rsidTr="00B47D2C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F65A0E" w:rsidRDefault="00B47D2C" w:rsidP="00B47D2C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B47D2C" w:rsidTr="00B47D2C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F65A0E" w:rsidRDefault="00B47D2C" w:rsidP="00B47D2C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4 568,8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6 201,3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1 275,2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13 029,1</w:t>
            </w:r>
          </w:p>
        </w:tc>
      </w:tr>
      <w:tr w:rsidR="00B47D2C" w:rsidTr="00B47D2C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F65A0E" w:rsidRDefault="00B47D2C" w:rsidP="00B47D2C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B47D2C" w:rsidTr="00B47D2C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F65A0E" w:rsidRDefault="00B47D2C" w:rsidP="00B47D2C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626CFB" w:rsidP="00626C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B47D2C" w:rsidTr="0028610A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F65A0E" w:rsidRDefault="00B47D2C" w:rsidP="00B47D2C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5 635,4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8 301,3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1 333,8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1 745,2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17 015,8</w:t>
            </w:r>
          </w:p>
        </w:tc>
      </w:tr>
      <w:tr w:rsidR="00B47D2C" w:rsidTr="00B47D2C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F65A0E" w:rsidRDefault="00B47D2C" w:rsidP="00B47D2C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1 050,9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C" w:rsidRPr="00B47D2C" w:rsidRDefault="00B47D2C" w:rsidP="004F0B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7D2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1 756,8</w:t>
            </w:r>
          </w:p>
        </w:tc>
      </w:tr>
      <w:tr w:rsidR="00CB549D" w:rsidTr="004A337C">
        <w:trPr>
          <w:trHeight w:val="206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B549D" w:rsidRPr="00F65A0E" w:rsidRDefault="00CB549D" w:rsidP="00CB54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Министерство энергетики и жилищно-коммунального хозяйства Мурманской области (всего), в том числе: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х</w:t>
            </w:r>
          </w:p>
        </w:tc>
      </w:tr>
      <w:tr w:rsidR="00CB549D" w:rsidTr="00687158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B549D" w:rsidTr="00687158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B549D" w:rsidTr="00687158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B549D" w:rsidTr="00687158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B549D" w:rsidTr="00687158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B549D" w:rsidTr="00687158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B549D" w:rsidTr="00687158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9D" w:rsidRPr="00F65A0E" w:rsidRDefault="00CB549D" w:rsidP="00CB5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D4979" w:rsidTr="003A566C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979" w:rsidRPr="00F65A0E" w:rsidRDefault="002D4979" w:rsidP="002D4979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979" w:rsidRPr="00F65A0E" w:rsidRDefault="002D4979" w:rsidP="002D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979" w:rsidRPr="00F65A0E" w:rsidRDefault="002D4979" w:rsidP="002D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979" w:rsidRPr="00F65A0E" w:rsidRDefault="002D4979" w:rsidP="002D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979" w:rsidRPr="00F65A0E" w:rsidRDefault="002D4979" w:rsidP="002D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979" w:rsidRPr="00F65A0E" w:rsidRDefault="002D4979" w:rsidP="002D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979" w:rsidRPr="00F65A0E" w:rsidRDefault="002D4979" w:rsidP="002D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979" w:rsidRPr="00F65A0E" w:rsidRDefault="002D4979" w:rsidP="002D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5B1C15" w:rsidTr="00BF25C9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5B1C15" w:rsidRPr="00F65A0E" w:rsidRDefault="005B1C15" w:rsidP="005B1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 Иной региональный проект «Обустройство населенных пунктов сельской местности объектами социальной и инженерной инфраструктуры» (всего), в том числе: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118 827,5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8 859,0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1 405,5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1 821,7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5B1C15" w:rsidRPr="005B1C15" w:rsidRDefault="0028610A" w:rsidP="005B1C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130 913,8</w:t>
            </w:r>
          </w:p>
        </w:tc>
      </w:tr>
      <w:tr w:rsidR="005B1C15" w:rsidTr="0010163B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F65A0E" w:rsidRDefault="005B1C15" w:rsidP="005B1C15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92 439,2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6 201,3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1 275,2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100 899,5</w:t>
            </w:r>
          </w:p>
        </w:tc>
      </w:tr>
      <w:tr w:rsidR="005B1C15" w:rsidTr="0010163B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F65A0E" w:rsidRDefault="005B1C15" w:rsidP="005B1C15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lastRenderedPageBreak/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77 460,5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5 333,1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787,0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84 600,6</w:t>
            </w:r>
          </w:p>
        </w:tc>
      </w:tr>
      <w:tr w:rsidR="005B1C15" w:rsidTr="005B1C15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F65A0E" w:rsidRDefault="005B1C15" w:rsidP="005B1C15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5B1C15" w:rsidTr="0010163B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F65A0E" w:rsidRDefault="005B1C15" w:rsidP="005B1C15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92 439,2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6 201,3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1 275,2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100 899,5</w:t>
            </w:r>
          </w:p>
        </w:tc>
      </w:tr>
      <w:tr w:rsidR="005B1C15" w:rsidTr="005B1C15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F65A0E" w:rsidRDefault="005B1C15" w:rsidP="005B1C15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5B1C15" w:rsidTr="005B1C15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F65A0E" w:rsidRDefault="005B1C15" w:rsidP="005B1C15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626CFB" w:rsidP="00626CF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5B1C15" w:rsidTr="0010163B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F65A0E" w:rsidRDefault="005B1C15" w:rsidP="005B1C15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102 564,6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8 301,3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1 333,8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1 745,2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DE62A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113 94</w:t>
            </w:r>
            <w:r w:rsidR="00DE62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DE62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B1C15" w:rsidTr="005B1C15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F65A0E" w:rsidRDefault="005B1C15" w:rsidP="005B1C15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16 262,9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C15" w:rsidRPr="005B1C15" w:rsidRDefault="005B1C15" w:rsidP="005B1C1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1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16 968,8</w:t>
            </w:r>
          </w:p>
        </w:tc>
      </w:tr>
      <w:tr w:rsidR="00240A46">
        <w:trPr>
          <w:trHeight w:val="42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</w:t>
            </w:r>
          </w:p>
        </w:tc>
      </w:tr>
      <w:tr w:rsidR="00240A46" w:rsidTr="00BF25C9">
        <w:trPr>
          <w:trHeight w:val="505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 Комплекс процессных мероприятий «Модернизация производства в агропромышленном комплексе» (всего), в том числе: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11 555,6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11 555,6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11 555,6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11 555,6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11 555,6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11 555,6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69 333,6 </w:t>
            </w:r>
          </w:p>
        </w:tc>
      </w:tr>
      <w:tr w:rsidR="00240A46">
        <w:trPr>
          <w:trHeight w:val="298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10 400,0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10 400,0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10 400,0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10 400,0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10 400,0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10 400,0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62 400,0 </w:t>
            </w:r>
          </w:p>
        </w:tc>
      </w:tr>
      <w:tr w:rsidR="00240A46">
        <w:trPr>
          <w:trHeight w:val="364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>
        <w:trPr>
          <w:trHeight w:val="401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>
        <w:trPr>
          <w:trHeight w:val="298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>
        <w:trPr>
          <w:trHeight w:val="481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>
        <w:trPr>
          <w:trHeight w:val="429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>
        <w:trPr>
          <w:trHeight w:val="409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>
        <w:trPr>
          <w:trHeight w:val="354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1 155,6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1 155,6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1 155,6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1 155,6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1 155,6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1 155,6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6 933,6 </w:t>
            </w:r>
          </w:p>
        </w:tc>
      </w:tr>
      <w:tr w:rsidR="00240A46">
        <w:trPr>
          <w:trHeight w:val="439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Default="00240A46" w:rsidP="0024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602EF7" w:rsidRPr="00F65A0E" w:rsidTr="00BF25C9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02EF7" w:rsidRPr="00F65A0E" w:rsidRDefault="00602EF7" w:rsidP="00602EF7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2. Комплекс процессных мероприятий «Развитие животноводства</w:t>
            </w:r>
            <w:r w:rsidRPr="00F65A0E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, переработки и реализации продукции животноводства</w:t>
            </w:r>
            <w:r w:rsidRPr="00F65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 (всего), в том числе: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497 829,0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396 130,0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470 511,2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481 934,9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481 934,9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481 934,9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2 810 274,9</w:t>
            </w:r>
          </w:p>
        </w:tc>
      </w:tr>
      <w:tr w:rsidR="00602EF7" w:rsidRPr="00F65A0E" w:rsidTr="00B1129D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F65A0E" w:rsidRDefault="00602EF7" w:rsidP="00602EF7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497 829,0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396 130,0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470 511,2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481 934,9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481 934,9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481 934,9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2 810 274,9</w:t>
            </w:r>
          </w:p>
        </w:tc>
      </w:tr>
      <w:tr w:rsidR="00602EF7" w:rsidRPr="00F65A0E" w:rsidTr="00B1129D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F65A0E" w:rsidRDefault="00602EF7" w:rsidP="00602EF7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13 122,0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10 910,6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10 910,6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17 422,1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17 422,1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17 422,1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EF7" w:rsidRPr="00602EF7" w:rsidRDefault="00602EF7" w:rsidP="00602EF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2E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87 209,5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A0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433D83" w:rsidRPr="00F65A0E" w:rsidTr="00C349E8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433D83" w:rsidRPr="00F65A0E" w:rsidRDefault="00433D83" w:rsidP="00433D83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 Комплекс процессных мероприятий «Развитие растениеводства (кормопроизводства)» (всего), в том числе: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7 246,4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9 523,8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10 526,3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10 526,3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10 526,3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10 526,3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433D83" w:rsidRPr="00433D83" w:rsidRDefault="00C349E8" w:rsidP="00C349E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58 875,4</w:t>
            </w:r>
          </w:p>
        </w:tc>
      </w:tr>
      <w:tr w:rsidR="00433D83" w:rsidRPr="00F65A0E" w:rsidTr="00433D83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F65A0E" w:rsidRDefault="00433D83" w:rsidP="00433D83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7 246,4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9 523,8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10 526,3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10 526,3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10 526,3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10 526,3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C349E8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58 875,4</w:t>
            </w:r>
          </w:p>
        </w:tc>
      </w:tr>
      <w:tr w:rsidR="00433D83" w:rsidRPr="00F65A0E" w:rsidTr="00433D83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F65A0E" w:rsidRDefault="00433D83" w:rsidP="00433D83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83" w:rsidRPr="00433D83" w:rsidRDefault="00433D83" w:rsidP="00C349E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3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35 000,0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D4C63" w:rsidRPr="00F65A0E" w:rsidTr="00972CBD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D4C63" w:rsidRPr="00F65A0E" w:rsidRDefault="00AD4C63" w:rsidP="00AD4C63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4. Комплекс процессных мероприятий «Поддержка малых форм хозяйствования» (всего), в том числе: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68 669,7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86 388,6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93 653,2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93 653,2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93 653,2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93 653,2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529 671,0</w:t>
            </w:r>
          </w:p>
        </w:tc>
      </w:tr>
      <w:tr w:rsidR="00AD4C63" w:rsidRPr="00F65A0E" w:rsidTr="00AD4C63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F65A0E" w:rsidRDefault="00AD4C63" w:rsidP="00AD4C63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68 669,7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86 388,6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93 653,2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93 653,2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93 653,2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93 653,2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529 671,0</w:t>
            </w:r>
          </w:p>
        </w:tc>
      </w:tr>
      <w:tr w:rsidR="00AD4C63" w:rsidRPr="00F65A0E" w:rsidTr="00AD4C63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F65A0E" w:rsidRDefault="00AD4C63" w:rsidP="00AD4C63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8 450,0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21 873,0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21 873,0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21 873,0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21 873,0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21 873,0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C63" w:rsidRPr="00AD4C63" w:rsidRDefault="00AD4C63" w:rsidP="00AD4C6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4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117 815,0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B5276" w:rsidRPr="00F65A0E" w:rsidTr="00FC41BD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B5276" w:rsidRPr="00F65A0E" w:rsidRDefault="006B5276" w:rsidP="006B5276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5. Комплекс процессных мероприятий «Развитие оленеводства» (всего), в том числе: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b/>
                <w:sz w:val="16"/>
                <w:szCs w:val="16"/>
              </w:rPr>
              <w:t>41 194,2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b/>
                <w:sz w:val="16"/>
                <w:szCs w:val="16"/>
              </w:rPr>
              <w:t>36 769,2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b/>
                <w:sz w:val="16"/>
                <w:szCs w:val="16"/>
              </w:rPr>
              <w:t>8 063,9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b/>
                <w:sz w:val="16"/>
                <w:szCs w:val="16"/>
              </w:rPr>
              <w:t>32 346,1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b/>
                <w:sz w:val="16"/>
                <w:szCs w:val="16"/>
              </w:rPr>
              <w:t>32 346,1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b/>
                <w:sz w:val="16"/>
                <w:szCs w:val="16"/>
              </w:rPr>
              <w:t>32 346,1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b/>
                <w:sz w:val="16"/>
                <w:szCs w:val="16"/>
              </w:rPr>
              <w:t>183 065,7</w:t>
            </w:r>
          </w:p>
        </w:tc>
      </w:tr>
      <w:tr w:rsidR="006B5276" w:rsidRPr="00F65A0E" w:rsidTr="006B5276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F65A0E" w:rsidRDefault="006B5276" w:rsidP="006B527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41 194,2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36 769,2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8 063,9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32 346,1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32 346,1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32 346,1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183 065,7</w:t>
            </w:r>
          </w:p>
        </w:tc>
      </w:tr>
      <w:tr w:rsidR="006B5276" w:rsidRPr="00F65A0E" w:rsidTr="006B5276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F65A0E" w:rsidRDefault="006B5276" w:rsidP="006B527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12 775,2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4 596,4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4 596,4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18 437,3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18 437,3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18 437,3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76" w:rsidRPr="006B5276" w:rsidRDefault="006B5276" w:rsidP="00FC41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276">
              <w:rPr>
                <w:rFonts w:ascii="Times New Roman" w:hAnsi="Times New Roman" w:cs="Times New Roman"/>
                <w:sz w:val="16"/>
                <w:szCs w:val="16"/>
              </w:rPr>
              <w:t>77 279,9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 w:rsidTr="00FC41BD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6. Комплекс процессных мероприятий «Развитие сельского туризма» (всего), в том числе: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26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B234E7" w:rsidRPr="00F65A0E" w:rsidTr="0031189A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234E7" w:rsidRPr="00F65A0E" w:rsidRDefault="00B234E7" w:rsidP="00B234E7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7. Комплекс процессных мероприятий «Развитие рыбохозяйственного комплекса» (всего), в том числе: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107 053,1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115 053,1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70 763,1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70 763,1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70 763,1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70 763,1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B234E7" w:rsidRPr="00B234E7" w:rsidRDefault="0031189A" w:rsidP="003118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505 158,5</w:t>
            </w:r>
          </w:p>
        </w:tc>
      </w:tr>
      <w:tr w:rsidR="00B234E7" w:rsidRPr="00F65A0E" w:rsidTr="0031189A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F65A0E" w:rsidRDefault="00B234E7" w:rsidP="00B234E7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37 053,1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45 053,1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763,1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31189A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85 158,5</w:t>
            </w:r>
          </w:p>
        </w:tc>
      </w:tr>
      <w:tr w:rsidR="00B234E7" w:rsidRPr="00F65A0E" w:rsidTr="0031189A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F65A0E" w:rsidRDefault="00B234E7" w:rsidP="00B234E7">
            <w:pPr>
              <w:spacing w:after="0" w:line="240" w:lineRule="auto"/>
              <w:ind w:left="407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763,1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763,1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4E7" w:rsidRPr="00B234E7" w:rsidRDefault="00B234E7" w:rsidP="003118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34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4 578,6</w:t>
            </w:r>
          </w:p>
        </w:tc>
      </w:tr>
      <w:tr w:rsidR="00240A46" w:rsidRPr="00F65A0E" w:rsidTr="0031189A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407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F65A0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 w:rsidTr="0031189A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407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 w:rsidTr="0031189A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40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 w:rsidTr="0031189A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 w:rsidTr="0031189A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40A46" w:rsidRPr="00F65A0E" w:rsidTr="0031189A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70 000,0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420 000,0</w:t>
            </w:r>
          </w:p>
        </w:tc>
      </w:tr>
      <w:tr w:rsidR="00240A46" w:rsidTr="0031189A">
        <w:trPr>
          <w:trHeight w:val="397"/>
        </w:trPr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46" w:rsidRPr="00F65A0E" w:rsidRDefault="00240A46" w:rsidP="0024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5A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FFFF" w:themeColor="background1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FFFF" w:themeColor="background1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trike/>
                <w:color w:val="FFFFFF" w:themeColor="background1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strike/>
                <w:color w:val="FFFFFF" w:themeColor="background1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strike/>
                <w:color w:val="FFFFFF" w:themeColor="background1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Pr="00F65A0E" w:rsidRDefault="00240A46" w:rsidP="0031189A">
            <w:pPr>
              <w:spacing w:after="0" w:line="240" w:lineRule="auto"/>
              <w:jc w:val="center"/>
              <w:rPr>
                <w:strike/>
                <w:color w:val="FFFFFF" w:themeColor="background1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A46" w:rsidRDefault="00240A46" w:rsidP="0031189A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FFFF" w:themeColor="background1"/>
                <w:sz w:val="16"/>
                <w:szCs w:val="16"/>
              </w:rPr>
            </w:pPr>
            <w:r w:rsidRPr="00F65A0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</w:tbl>
    <w:p w:rsidR="00335472" w:rsidRDefault="003354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35472">
          <w:headerReference w:type="first" r:id="rId9"/>
          <w:pgSz w:w="16838" w:h="11905" w:orient="landscape"/>
          <w:pgMar w:top="1701" w:right="1134" w:bottom="850" w:left="1134" w:header="0" w:footer="0" w:gutter="0"/>
          <w:cols w:space="720"/>
          <w:titlePg/>
          <w:docGrid w:linePitch="360"/>
        </w:sectPr>
      </w:pPr>
    </w:p>
    <w:p w:rsidR="00464631" w:rsidRDefault="0046463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464631" w:rsidSect="000D7ADA">
      <w:headerReference w:type="first" r:id="rId10"/>
      <w:pgSz w:w="11905" w:h="16838"/>
      <w:pgMar w:top="851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2AF" w:rsidRDefault="00DE62AF">
      <w:pPr>
        <w:spacing w:after="0" w:line="240" w:lineRule="auto"/>
      </w:pPr>
      <w:r>
        <w:separator/>
      </w:r>
    </w:p>
  </w:endnote>
  <w:endnote w:type="continuationSeparator" w:id="0">
    <w:p w:rsidR="00DE62AF" w:rsidRDefault="00DE6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2AF" w:rsidRDefault="00DE62AF">
      <w:pPr>
        <w:spacing w:after="0" w:line="240" w:lineRule="auto"/>
      </w:pPr>
      <w:r>
        <w:separator/>
      </w:r>
    </w:p>
  </w:footnote>
  <w:footnote w:type="continuationSeparator" w:id="0">
    <w:p w:rsidR="00DE62AF" w:rsidRDefault="00DE6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2AF" w:rsidRDefault="00DE62AF">
    <w:pPr>
      <w:pStyle w:val="a9"/>
      <w:jc w:val="center"/>
    </w:pPr>
  </w:p>
  <w:p w:rsidR="00DE62AF" w:rsidRDefault="00DE62AF">
    <w:pPr>
      <w:pStyle w:val="a9"/>
      <w:jc w:val="center"/>
    </w:pPr>
  </w:p>
  <w:p w:rsidR="00DE62AF" w:rsidRDefault="0057638A">
    <w:pPr>
      <w:pStyle w:val="a9"/>
      <w:jc w:val="center"/>
      <w:rPr>
        <w:rFonts w:ascii="Times New Roman" w:hAnsi="Times New Roman" w:cs="Times New Roman"/>
        <w:sz w:val="24"/>
        <w:szCs w:val="24"/>
      </w:rPr>
    </w:pPr>
    <w:sdt>
      <w:sdtPr>
        <w:id w:val="13690133"/>
        <w:docPartObj>
          <w:docPartGallery w:val="Page Numbers (Top of Page)"/>
          <w:docPartUnique/>
        </w:docPartObj>
      </w:sdtPr>
      <w:sdtEndPr/>
      <w:sdtContent>
        <w:r w:rsidR="00DE62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E62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DE62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DE62AF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DE62AF" w:rsidRDefault="00DE62AF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2AF" w:rsidRDefault="00DE62AF">
    <w:pPr>
      <w:pStyle w:val="a9"/>
      <w:jc w:val="center"/>
    </w:pPr>
  </w:p>
  <w:p w:rsidR="00DE62AF" w:rsidRDefault="00DE62AF">
    <w:pPr>
      <w:pStyle w:val="a9"/>
      <w:jc w:val="center"/>
    </w:pPr>
  </w:p>
  <w:p w:rsidR="00DE62AF" w:rsidRDefault="0057638A">
    <w:pPr>
      <w:pStyle w:val="a9"/>
      <w:jc w:val="center"/>
      <w:rPr>
        <w:rFonts w:ascii="Times New Roman" w:hAnsi="Times New Roman" w:cs="Times New Roman"/>
        <w:sz w:val="24"/>
        <w:szCs w:val="24"/>
      </w:rPr>
    </w:pPr>
    <w:sdt>
      <w:sdtPr>
        <w:id w:val="210244137"/>
        <w:docPartObj>
          <w:docPartGallery w:val="Page Numbers (Top of Page)"/>
          <w:docPartUnique/>
        </w:docPartObj>
      </w:sdtPr>
      <w:sdtEndPr/>
      <w:sdtContent>
        <w:r w:rsidR="00DE62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E62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DE62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="00DE62AF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DE62AF" w:rsidRDefault="00DE62A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721E"/>
    <w:multiLevelType w:val="hybridMultilevel"/>
    <w:tmpl w:val="73E47230"/>
    <w:lvl w:ilvl="0" w:tplc="28966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FCDD6A">
      <w:start w:val="1"/>
      <w:numFmt w:val="lowerLetter"/>
      <w:lvlText w:val="%2."/>
      <w:lvlJc w:val="left"/>
      <w:pPr>
        <w:ind w:left="1440" w:hanging="360"/>
      </w:pPr>
    </w:lvl>
    <w:lvl w:ilvl="2" w:tplc="CCE06C9C">
      <w:start w:val="1"/>
      <w:numFmt w:val="lowerRoman"/>
      <w:lvlText w:val="%3."/>
      <w:lvlJc w:val="right"/>
      <w:pPr>
        <w:ind w:left="2160" w:hanging="180"/>
      </w:pPr>
    </w:lvl>
    <w:lvl w:ilvl="3" w:tplc="31BC5BF4">
      <w:start w:val="1"/>
      <w:numFmt w:val="decimal"/>
      <w:lvlText w:val="%4."/>
      <w:lvlJc w:val="left"/>
      <w:pPr>
        <w:ind w:left="2880" w:hanging="360"/>
      </w:pPr>
    </w:lvl>
    <w:lvl w:ilvl="4" w:tplc="3698B4DA">
      <w:start w:val="1"/>
      <w:numFmt w:val="lowerLetter"/>
      <w:lvlText w:val="%5."/>
      <w:lvlJc w:val="left"/>
      <w:pPr>
        <w:ind w:left="3600" w:hanging="360"/>
      </w:pPr>
    </w:lvl>
    <w:lvl w:ilvl="5" w:tplc="7ECCC904">
      <w:start w:val="1"/>
      <w:numFmt w:val="lowerRoman"/>
      <w:lvlText w:val="%6."/>
      <w:lvlJc w:val="right"/>
      <w:pPr>
        <w:ind w:left="4320" w:hanging="180"/>
      </w:pPr>
    </w:lvl>
    <w:lvl w:ilvl="6" w:tplc="4E7C71F2">
      <w:start w:val="1"/>
      <w:numFmt w:val="decimal"/>
      <w:lvlText w:val="%7."/>
      <w:lvlJc w:val="left"/>
      <w:pPr>
        <w:ind w:left="5040" w:hanging="360"/>
      </w:pPr>
    </w:lvl>
    <w:lvl w:ilvl="7" w:tplc="B2142474">
      <w:start w:val="1"/>
      <w:numFmt w:val="lowerLetter"/>
      <w:lvlText w:val="%8."/>
      <w:lvlJc w:val="left"/>
      <w:pPr>
        <w:ind w:left="5760" w:hanging="360"/>
      </w:pPr>
    </w:lvl>
    <w:lvl w:ilvl="8" w:tplc="D26864B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02BCB"/>
    <w:multiLevelType w:val="hybridMultilevel"/>
    <w:tmpl w:val="80E2DAE8"/>
    <w:lvl w:ilvl="0" w:tplc="70248AE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15827DA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2A1247C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83F85AEC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8530E72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C6E25638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3112CA02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385A494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9C8883C2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4E12E22"/>
    <w:multiLevelType w:val="hybridMultilevel"/>
    <w:tmpl w:val="281C482C"/>
    <w:lvl w:ilvl="0" w:tplc="4BD24E1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3B8361C">
      <w:start w:val="1"/>
      <w:numFmt w:val="lowerLetter"/>
      <w:lvlText w:val="%2."/>
      <w:lvlJc w:val="left"/>
      <w:pPr>
        <w:ind w:left="1440" w:hanging="360"/>
      </w:pPr>
    </w:lvl>
    <w:lvl w:ilvl="2" w:tplc="2DA68898">
      <w:start w:val="1"/>
      <w:numFmt w:val="lowerRoman"/>
      <w:lvlText w:val="%3."/>
      <w:lvlJc w:val="right"/>
      <w:pPr>
        <w:ind w:left="2160" w:hanging="180"/>
      </w:pPr>
    </w:lvl>
    <w:lvl w:ilvl="3" w:tplc="AABA4656">
      <w:start w:val="1"/>
      <w:numFmt w:val="decimal"/>
      <w:lvlText w:val="%4."/>
      <w:lvlJc w:val="left"/>
      <w:pPr>
        <w:ind w:left="2880" w:hanging="360"/>
      </w:pPr>
    </w:lvl>
    <w:lvl w:ilvl="4" w:tplc="D4844756">
      <w:start w:val="1"/>
      <w:numFmt w:val="lowerLetter"/>
      <w:lvlText w:val="%5."/>
      <w:lvlJc w:val="left"/>
      <w:pPr>
        <w:ind w:left="3600" w:hanging="360"/>
      </w:pPr>
    </w:lvl>
    <w:lvl w:ilvl="5" w:tplc="34B46DE8">
      <w:start w:val="1"/>
      <w:numFmt w:val="lowerRoman"/>
      <w:lvlText w:val="%6."/>
      <w:lvlJc w:val="right"/>
      <w:pPr>
        <w:ind w:left="4320" w:hanging="180"/>
      </w:pPr>
    </w:lvl>
    <w:lvl w:ilvl="6" w:tplc="E9002748">
      <w:start w:val="1"/>
      <w:numFmt w:val="decimal"/>
      <w:lvlText w:val="%7."/>
      <w:lvlJc w:val="left"/>
      <w:pPr>
        <w:ind w:left="5040" w:hanging="360"/>
      </w:pPr>
    </w:lvl>
    <w:lvl w:ilvl="7" w:tplc="58A29490">
      <w:start w:val="1"/>
      <w:numFmt w:val="lowerLetter"/>
      <w:lvlText w:val="%8."/>
      <w:lvlJc w:val="left"/>
      <w:pPr>
        <w:ind w:left="5760" w:hanging="360"/>
      </w:pPr>
    </w:lvl>
    <w:lvl w:ilvl="8" w:tplc="CD64F3D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E04D6"/>
    <w:multiLevelType w:val="hybridMultilevel"/>
    <w:tmpl w:val="632E7B1C"/>
    <w:lvl w:ilvl="0" w:tplc="613E12B4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CAC691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52D8C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C7233E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C4358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465B9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92C55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2CCC6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2AEDC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100AC7"/>
    <w:multiLevelType w:val="hybridMultilevel"/>
    <w:tmpl w:val="4C301DEE"/>
    <w:lvl w:ilvl="0" w:tplc="78B42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B6FA64">
      <w:start w:val="1"/>
      <w:numFmt w:val="lowerLetter"/>
      <w:lvlText w:val="%2."/>
      <w:lvlJc w:val="left"/>
      <w:pPr>
        <w:ind w:left="1440" w:hanging="360"/>
      </w:pPr>
    </w:lvl>
    <w:lvl w:ilvl="2" w:tplc="88E096DC">
      <w:start w:val="1"/>
      <w:numFmt w:val="lowerRoman"/>
      <w:lvlText w:val="%3."/>
      <w:lvlJc w:val="right"/>
      <w:pPr>
        <w:ind w:left="2160" w:hanging="180"/>
      </w:pPr>
    </w:lvl>
    <w:lvl w:ilvl="3" w:tplc="0180C8CE">
      <w:start w:val="1"/>
      <w:numFmt w:val="decimal"/>
      <w:lvlText w:val="%4."/>
      <w:lvlJc w:val="left"/>
      <w:pPr>
        <w:ind w:left="2880" w:hanging="360"/>
      </w:pPr>
    </w:lvl>
    <w:lvl w:ilvl="4" w:tplc="2D047344">
      <w:start w:val="1"/>
      <w:numFmt w:val="lowerLetter"/>
      <w:lvlText w:val="%5."/>
      <w:lvlJc w:val="left"/>
      <w:pPr>
        <w:ind w:left="3600" w:hanging="360"/>
      </w:pPr>
    </w:lvl>
    <w:lvl w:ilvl="5" w:tplc="6548DB30">
      <w:start w:val="1"/>
      <w:numFmt w:val="lowerRoman"/>
      <w:lvlText w:val="%6."/>
      <w:lvlJc w:val="right"/>
      <w:pPr>
        <w:ind w:left="4320" w:hanging="180"/>
      </w:pPr>
    </w:lvl>
    <w:lvl w:ilvl="6" w:tplc="602A837C">
      <w:start w:val="1"/>
      <w:numFmt w:val="decimal"/>
      <w:lvlText w:val="%7."/>
      <w:lvlJc w:val="left"/>
      <w:pPr>
        <w:ind w:left="5040" w:hanging="360"/>
      </w:pPr>
    </w:lvl>
    <w:lvl w:ilvl="7" w:tplc="B9821FDE">
      <w:start w:val="1"/>
      <w:numFmt w:val="lowerLetter"/>
      <w:lvlText w:val="%8."/>
      <w:lvlJc w:val="left"/>
      <w:pPr>
        <w:ind w:left="5760" w:hanging="360"/>
      </w:pPr>
    </w:lvl>
    <w:lvl w:ilvl="8" w:tplc="1332D3A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248F0"/>
    <w:multiLevelType w:val="hybridMultilevel"/>
    <w:tmpl w:val="DA3CDB2A"/>
    <w:lvl w:ilvl="0" w:tplc="5DE80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18F89E">
      <w:start w:val="1"/>
      <w:numFmt w:val="lowerLetter"/>
      <w:lvlText w:val="%2."/>
      <w:lvlJc w:val="left"/>
      <w:pPr>
        <w:ind w:left="1440" w:hanging="360"/>
      </w:pPr>
    </w:lvl>
    <w:lvl w:ilvl="2" w:tplc="4C92DF86">
      <w:start w:val="1"/>
      <w:numFmt w:val="lowerRoman"/>
      <w:lvlText w:val="%3."/>
      <w:lvlJc w:val="right"/>
      <w:pPr>
        <w:ind w:left="2160" w:hanging="180"/>
      </w:pPr>
    </w:lvl>
    <w:lvl w:ilvl="3" w:tplc="BDE0F3CA">
      <w:start w:val="1"/>
      <w:numFmt w:val="decimal"/>
      <w:lvlText w:val="%4."/>
      <w:lvlJc w:val="left"/>
      <w:pPr>
        <w:ind w:left="2880" w:hanging="360"/>
      </w:pPr>
    </w:lvl>
    <w:lvl w:ilvl="4" w:tplc="452E5D2E">
      <w:start w:val="1"/>
      <w:numFmt w:val="lowerLetter"/>
      <w:lvlText w:val="%5."/>
      <w:lvlJc w:val="left"/>
      <w:pPr>
        <w:ind w:left="3600" w:hanging="360"/>
      </w:pPr>
    </w:lvl>
    <w:lvl w:ilvl="5" w:tplc="0682F3E0">
      <w:start w:val="1"/>
      <w:numFmt w:val="lowerRoman"/>
      <w:lvlText w:val="%6."/>
      <w:lvlJc w:val="right"/>
      <w:pPr>
        <w:ind w:left="4320" w:hanging="180"/>
      </w:pPr>
    </w:lvl>
    <w:lvl w:ilvl="6" w:tplc="8B8C0A9C">
      <w:start w:val="1"/>
      <w:numFmt w:val="decimal"/>
      <w:lvlText w:val="%7."/>
      <w:lvlJc w:val="left"/>
      <w:pPr>
        <w:ind w:left="5040" w:hanging="360"/>
      </w:pPr>
    </w:lvl>
    <w:lvl w:ilvl="7" w:tplc="6540C284">
      <w:start w:val="1"/>
      <w:numFmt w:val="lowerLetter"/>
      <w:lvlText w:val="%8."/>
      <w:lvlJc w:val="left"/>
      <w:pPr>
        <w:ind w:left="5760" w:hanging="360"/>
      </w:pPr>
    </w:lvl>
    <w:lvl w:ilvl="8" w:tplc="F3CC70A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A6DEC"/>
    <w:multiLevelType w:val="hybridMultilevel"/>
    <w:tmpl w:val="97087B40"/>
    <w:lvl w:ilvl="0" w:tplc="AD1CA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B0CFC2">
      <w:start w:val="1"/>
      <w:numFmt w:val="lowerLetter"/>
      <w:lvlText w:val="%2."/>
      <w:lvlJc w:val="left"/>
      <w:pPr>
        <w:ind w:left="1440" w:hanging="360"/>
      </w:pPr>
    </w:lvl>
    <w:lvl w:ilvl="2" w:tplc="F4F4B496">
      <w:start w:val="1"/>
      <w:numFmt w:val="lowerRoman"/>
      <w:lvlText w:val="%3."/>
      <w:lvlJc w:val="right"/>
      <w:pPr>
        <w:ind w:left="2160" w:hanging="180"/>
      </w:pPr>
    </w:lvl>
    <w:lvl w:ilvl="3" w:tplc="7584BE58">
      <w:start w:val="1"/>
      <w:numFmt w:val="decimal"/>
      <w:lvlText w:val="%4."/>
      <w:lvlJc w:val="left"/>
      <w:pPr>
        <w:ind w:left="2880" w:hanging="360"/>
      </w:pPr>
    </w:lvl>
    <w:lvl w:ilvl="4" w:tplc="DE76F490">
      <w:start w:val="1"/>
      <w:numFmt w:val="lowerLetter"/>
      <w:lvlText w:val="%5."/>
      <w:lvlJc w:val="left"/>
      <w:pPr>
        <w:ind w:left="3600" w:hanging="360"/>
      </w:pPr>
    </w:lvl>
    <w:lvl w:ilvl="5" w:tplc="B85E5F70">
      <w:start w:val="1"/>
      <w:numFmt w:val="lowerRoman"/>
      <w:lvlText w:val="%6."/>
      <w:lvlJc w:val="right"/>
      <w:pPr>
        <w:ind w:left="4320" w:hanging="180"/>
      </w:pPr>
    </w:lvl>
    <w:lvl w:ilvl="6" w:tplc="A8E87C88">
      <w:start w:val="1"/>
      <w:numFmt w:val="decimal"/>
      <w:lvlText w:val="%7."/>
      <w:lvlJc w:val="left"/>
      <w:pPr>
        <w:ind w:left="5040" w:hanging="360"/>
      </w:pPr>
    </w:lvl>
    <w:lvl w:ilvl="7" w:tplc="1152F634">
      <w:start w:val="1"/>
      <w:numFmt w:val="lowerLetter"/>
      <w:lvlText w:val="%8."/>
      <w:lvlJc w:val="left"/>
      <w:pPr>
        <w:ind w:left="5760" w:hanging="360"/>
      </w:pPr>
    </w:lvl>
    <w:lvl w:ilvl="8" w:tplc="E51E4DF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E7901"/>
    <w:multiLevelType w:val="hybridMultilevel"/>
    <w:tmpl w:val="DA4AD246"/>
    <w:lvl w:ilvl="0" w:tplc="4F8C184A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13528950">
      <w:start w:val="1"/>
      <w:numFmt w:val="lowerLetter"/>
      <w:lvlText w:val="%2."/>
      <w:lvlJc w:val="left"/>
      <w:pPr>
        <w:ind w:left="1227" w:hanging="360"/>
      </w:pPr>
    </w:lvl>
    <w:lvl w:ilvl="2" w:tplc="290AB9A6">
      <w:start w:val="1"/>
      <w:numFmt w:val="lowerRoman"/>
      <w:lvlText w:val="%3."/>
      <w:lvlJc w:val="right"/>
      <w:pPr>
        <w:ind w:left="1947" w:hanging="180"/>
      </w:pPr>
    </w:lvl>
    <w:lvl w:ilvl="3" w:tplc="8BE66800">
      <w:start w:val="1"/>
      <w:numFmt w:val="decimal"/>
      <w:lvlText w:val="%4."/>
      <w:lvlJc w:val="left"/>
      <w:pPr>
        <w:ind w:left="2667" w:hanging="360"/>
      </w:pPr>
    </w:lvl>
    <w:lvl w:ilvl="4" w:tplc="32C403CA">
      <w:start w:val="1"/>
      <w:numFmt w:val="lowerLetter"/>
      <w:lvlText w:val="%5."/>
      <w:lvlJc w:val="left"/>
      <w:pPr>
        <w:ind w:left="3387" w:hanging="360"/>
      </w:pPr>
    </w:lvl>
    <w:lvl w:ilvl="5" w:tplc="B03C5CF2">
      <w:start w:val="1"/>
      <w:numFmt w:val="lowerRoman"/>
      <w:lvlText w:val="%6."/>
      <w:lvlJc w:val="right"/>
      <w:pPr>
        <w:ind w:left="4107" w:hanging="180"/>
      </w:pPr>
    </w:lvl>
    <w:lvl w:ilvl="6" w:tplc="1EBC8860">
      <w:start w:val="1"/>
      <w:numFmt w:val="decimal"/>
      <w:lvlText w:val="%7."/>
      <w:lvlJc w:val="left"/>
      <w:pPr>
        <w:ind w:left="4827" w:hanging="360"/>
      </w:pPr>
    </w:lvl>
    <w:lvl w:ilvl="7" w:tplc="4016E9CA">
      <w:start w:val="1"/>
      <w:numFmt w:val="lowerLetter"/>
      <w:lvlText w:val="%8."/>
      <w:lvlJc w:val="left"/>
      <w:pPr>
        <w:ind w:left="5547" w:hanging="360"/>
      </w:pPr>
    </w:lvl>
    <w:lvl w:ilvl="8" w:tplc="80BC28A0">
      <w:start w:val="1"/>
      <w:numFmt w:val="lowerRoman"/>
      <w:lvlText w:val="%9."/>
      <w:lvlJc w:val="right"/>
      <w:pPr>
        <w:ind w:left="6267" w:hanging="180"/>
      </w:pPr>
    </w:lvl>
  </w:abstractNum>
  <w:abstractNum w:abstractNumId="8">
    <w:nsid w:val="34A60814"/>
    <w:multiLevelType w:val="hybridMultilevel"/>
    <w:tmpl w:val="4ECE9684"/>
    <w:lvl w:ilvl="0" w:tplc="DE785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7241BFA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98DEEA1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1E0277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7B8A276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B9C18F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3DC9A7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FE4ACCA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48AEA77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9F23310"/>
    <w:multiLevelType w:val="hybridMultilevel"/>
    <w:tmpl w:val="34CE2944"/>
    <w:lvl w:ilvl="0" w:tplc="9E6A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820EA6">
      <w:start w:val="1"/>
      <w:numFmt w:val="lowerLetter"/>
      <w:lvlText w:val="%2."/>
      <w:lvlJc w:val="left"/>
      <w:pPr>
        <w:ind w:left="1440" w:hanging="360"/>
      </w:pPr>
    </w:lvl>
    <w:lvl w:ilvl="2" w:tplc="33A8FD38">
      <w:start w:val="1"/>
      <w:numFmt w:val="lowerRoman"/>
      <w:lvlText w:val="%3."/>
      <w:lvlJc w:val="right"/>
      <w:pPr>
        <w:ind w:left="2160" w:hanging="180"/>
      </w:pPr>
    </w:lvl>
    <w:lvl w:ilvl="3" w:tplc="1034EB0E">
      <w:start w:val="1"/>
      <w:numFmt w:val="decimal"/>
      <w:lvlText w:val="%4."/>
      <w:lvlJc w:val="left"/>
      <w:pPr>
        <w:ind w:left="2880" w:hanging="360"/>
      </w:pPr>
    </w:lvl>
    <w:lvl w:ilvl="4" w:tplc="3F864E3C">
      <w:start w:val="1"/>
      <w:numFmt w:val="lowerLetter"/>
      <w:lvlText w:val="%5."/>
      <w:lvlJc w:val="left"/>
      <w:pPr>
        <w:ind w:left="3600" w:hanging="360"/>
      </w:pPr>
    </w:lvl>
    <w:lvl w:ilvl="5" w:tplc="C89C852A">
      <w:start w:val="1"/>
      <w:numFmt w:val="lowerRoman"/>
      <w:lvlText w:val="%6."/>
      <w:lvlJc w:val="right"/>
      <w:pPr>
        <w:ind w:left="4320" w:hanging="180"/>
      </w:pPr>
    </w:lvl>
    <w:lvl w:ilvl="6" w:tplc="FF9CB698">
      <w:start w:val="1"/>
      <w:numFmt w:val="decimal"/>
      <w:lvlText w:val="%7."/>
      <w:lvlJc w:val="left"/>
      <w:pPr>
        <w:ind w:left="5040" w:hanging="360"/>
      </w:pPr>
    </w:lvl>
    <w:lvl w:ilvl="7" w:tplc="522CF074">
      <w:start w:val="1"/>
      <w:numFmt w:val="lowerLetter"/>
      <w:lvlText w:val="%8."/>
      <w:lvlJc w:val="left"/>
      <w:pPr>
        <w:ind w:left="5760" w:hanging="360"/>
      </w:pPr>
    </w:lvl>
    <w:lvl w:ilvl="8" w:tplc="5AE8E28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75333"/>
    <w:multiLevelType w:val="hybridMultilevel"/>
    <w:tmpl w:val="FF5C0B24"/>
    <w:lvl w:ilvl="0" w:tplc="D4C0425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392E1572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308613E6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D37843CE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B4E40DE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D6FAC4F4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76D0A572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793EA40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BC5C9A8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D8B512C"/>
    <w:multiLevelType w:val="hybridMultilevel"/>
    <w:tmpl w:val="AF0CD5C2"/>
    <w:lvl w:ilvl="0" w:tplc="31F8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7015EC">
      <w:start w:val="1"/>
      <w:numFmt w:val="lowerLetter"/>
      <w:lvlText w:val="%2."/>
      <w:lvlJc w:val="left"/>
      <w:pPr>
        <w:ind w:left="1440" w:hanging="360"/>
      </w:pPr>
    </w:lvl>
    <w:lvl w:ilvl="2" w:tplc="66B469E0">
      <w:start w:val="1"/>
      <w:numFmt w:val="lowerRoman"/>
      <w:lvlText w:val="%3."/>
      <w:lvlJc w:val="right"/>
      <w:pPr>
        <w:ind w:left="2160" w:hanging="180"/>
      </w:pPr>
    </w:lvl>
    <w:lvl w:ilvl="3" w:tplc="2CA2ABFA">
      <w:start w:val="1"/>
      <w:numFmt w:val="decimal"/>
      <w:lvlText w:val="%4."/>
      <w:lvlJc w:val="left"/>
      <w:pPr>
        <w:ind w:left="2880" w:hanging="360"/>
      </w:pPr>
    </w:lvl>
    <w:lvl w:ilvl="4" w:tplc="46023EC6">
      <w:start w:val="1"/>
      <w:numFmt w:val="lowerLetter"/>
      <w:lvlText w:val="%5."/>
      <w:lvlJc w:val="left"/>
      <w:pPr>
        <w:ind w:left="3600" w:hanging="360"/>
      </w:pPr>
    </w:lvl>
    <w:lvl w:ilvl="5" w:tplc="8CE6CEF0">
      <w:start w:val="1"/>
      <w:numFmt w:val="lowerRoman"/>
      <w:lvlText w:val="%6."/>
      <w:lvlJc w:val="right"/>
      <w:pPr>
        <w:ind w:left="4320" w:hanging="180"/>
      </w:pPr>
    </w:lvl>
    <w:lvl w:ilvl="6" w:tplc="7CAE98DE">
      <w:start w:val="1"/>
      <w:numFmt w:val="decimal"/>
      <w:lvlText w:val="%7."/>
      <w:lvlJc w:val="left"/>
      <w:pPr>
        <w:ind w:left="5040" w:hanging="360"/>
      </w:pPr>
    </w:lvl>
    <w:lvl w:ilvl="7" w:tplc="F2426DC4">
      <w:start w:val="1"/>
      <w:numFmt w:val="lowerLetter"/>
      <w:lvlText w:val="%8."/>
      <w:lvlJc w:val="left"/>
      <w:pPr>
        <w:ind w:left="5760" w:hanging="360"/>
      </w:pPr>
    </w:lvl>
    <w:lvl w:ilvl="8" w:tplc="5DD2BCCE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5B7B14"/>
    <w:multiLevelType w:val="hybridMultilevel"/>
    <w:tmpl w:val="F4A058F4"/>
    <w:lvl w:ilvl="0" w:tplc="F5D457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25F0C0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92CCF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E16126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E0B66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6C9CD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EA731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102BC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C842F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8434F7"/>
    <w:multiLevelType w:val="hybridMultilevel"/>
    <w:tmpl w:val="6C44FBD8"/>
    <w:lvl w:ilvl="0" w:tplc="4DB0BC1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FC5E4A0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93826C5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A5ADCE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4408729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D54A2A3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FA89A5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F1A45B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40E508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CCB4ED4"/>
    <w:multiLevelType w:val="hybridMultilevel"/>
    <w:tmpl w:val="A06AA36E"/>
    <w:lvl w:ilvl="0" w:tplc="50901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A87D94">
      <w:start w:val="1"/>
      <w:numFmt w:val="lowerLetter"/>
      <w:lvlText w:val="%2."/>
      <w:lvlJc w:val="left"/>
      <w:pPr>
        <w:ind w:left="1440" w:hanging="360"/>
      </w:pPr>
    </w:lvl>
    <w:lvl w:ilvl="2" w:tplc="F6B4DE46">
      <w:start w:val="1"/>
      <w:numFmt w:val="lowerRoman"/>
      <w:lvlText w:val="%3."/>
      <w:lvlJc w:val="right"/>
      <w:pPr>
        <w:ind w:left="2160" w:hanging="180"/>
      </w:pPr>
    </w:lvl>
    <w:lvl w:ilvl="3" w:tplc="E6BC3EA2">
      <w:start w:val="1"/>
      <w:numFmt w:val="decimal"/>
      <w:lvlText w:val="%4."/>
      <w:lvlJc w:val="left"/>
      <w:pPr>
        <w:ind w:left="2880" w:hanging="360"/>
      </w:pPr>
    </w:lvl>
    <w:lvl w:ilvl="4" w:tplc="39B89232">
      <w:start w:val="1"/>
      <w:numFmt w:val="lowerLetter"/>
      <w:lvlText w:val="%5."/>
      <w:lvlJc w:val="left"/>
      <w:pPr>
        <w:ind w:left="3600" w:hanging="360"/>
      </w:pPr>
    </w:lvl>
    <w:lvl w:ilvl="5" w:tplc="2BFA7182">
      <w:start w:val="1"/>
      <w:numFmt w:val="lowerRoman"/>
      <w:lvlText w:val="%6."/>
      <w:lvlJc w:val="right"/>
      <w:pPr>
        <w:ind w:left="4320" w:hanging="180"/>
      </w:pPr>
    </w:lvl>
    <w:lvl w:ilvl="6" w:tplc="00B2F482">
      <w:start w:val="1"/>
      <w:numFmt w:val="decimal"/>
      <w:lvlText w:val="%7."/>
      <w:lvlJc w:val="left"/>
      <w:pPr>
        <w:ind w:left="5040" w:hanging="360"/>
      </w:pPr>
    </w:lvl>
    <w:lvl w:ilvl="7" w:tplc="E5D0F2B8">
      <w:start w:val="1"/>
      <w:numFmt w:val="lowerLetter"/>
      <w:lvlText w:val="%8."/>
      <w:lvlJc w:val="left"/>
      <w:pPr>
        <w:ind w:left="5760" w:hanging="360"/>
      </w:pPr>
    </w:lvl>
    <w:lvl w:ilvl="8" w:tplc="3572CB0A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64585B"/>
    <w:multiLevelType w:val="hybridMultilevel"/>
    <w:tmpl w:val="B54A88BE"/>
    <w:lvl w:ilvl="0" w:tplc="500EAD4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5EC2D3C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4E06C7BE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4E020406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CA26BF8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32A2D602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C0D2B668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3780B73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C8FC1834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3DB437A"/>
    <w:multiLevelType w:val="hybridMultilevel"/>
    <w:tmpl w:val="BD06132A"/>
    <w:lvl w:ilvl="0" w:tplc="8B0AA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7D3E4BCA">
      <w:start w:val="1"/>
      <w:numFmt w:val="lowerLetter"/>
      <w:lvlText w:val="%2."/>
      <w:lvlJc w:val="left"/>
      <w:pPr>
        <w:ind w:left="1440" w:hanging="360"/>
      </w:pPr>
    </w:lvl>
    <w:lvl w:ilvl="2" w:tplc="D75C8A4E">
      <w:start w:val="1"/>
      <w:numFmt w:val="lowerRoman"/>
      <w:lvlText w:val="%3."/>
      <w:lvlJc w:val="right"/>
      <w:pPr>
        <w:ind w:left="2160" w:hanging="180"/>
      </w:pPr>
    </w:lvl>
    <w:lvl w:ilvl="3" w:tplc="3422560A">
      <w:start w:val="1"/>
      <w:numFmt w:val="decimal"/>
      <w:lvlText w:val="%4."/>
      <w:lvlJc w:val="left"/>
      <w:pPr>
        <w:ind w:left="2880" w:hanging="360"/>
      </w:pPr>
    </w:lvl>
    <w:lvl w:ilvl="4" w:tplc="32AE9302">
      <w:start w:val="1"/>
      <w:numFmt w:val="lowerLetter"/>
      <w:lvlText w:val="%5."/>
      <w:lvlJc w:val="left"/>
      <w:pPr>
        <w:ind w:left="3600" w:hanging="360"/>
      </w:pPr>
    </w:lvl>
    <w:lvl w:ilvl="5" w:tplc="27A09396">
      <w:start w:val="1"/>
      <w:numFmt w:val="lowerRoman"/>
      <w:lvlText w:val="%6."/>
      <w:lvlJc w:val="right"/>
      <w:pPr>
        <w:ind w:left="4320" w:hanging="180"/>
      </w:pPr>
    </w:lvl>
    <w:lvl w:ilvl="6" w:tplc="4EFC8266">
      <w:start w:val="1"/>
      <w:numFmt w:val="decimal"/>
      <w:lvlText w:val="%7."/>
      <w:lvlJc w:val="left"/>
      <w:pPr>
        <w:ind w:left="5040" w:hanging="360"/>
      </w:pPr>
    </w:lvl>
    <w:lvl w:ilvl="7" w:tplc="FF4CA3D8">
      <w:start w:val="1"/>
      <w:numFmt w:val="lowerLetter"/>
      <w:lvlText w:val="%8."/>
      <w:lvlJc w:val="left"/>
      <w:pPr>
        <w:ind w:left="5760" w:hanging="360"/>
      </w:pPr>
    </w:lvl>
    <w:lvl w:ilvl="8" w:tplc="09789BA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87822"/>
    <w:multiLevelType w:val="hybridMultilevel"/>
    <w:tmpl w:val="FA9E49FE"/>
    <w:lvl w:ilvl="0" w:tplc="14C2B09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C92896AE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C824CC6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A7D88B76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432CB7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B12EA672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CEA422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D0C24FB2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BB94AA0E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9D91830"/>
    <w:multiLevelType w:val="hybridMultilevel"/>
    <w:tmpl w:val="4510C708"/>
    <w:lvl w:ilvl="0" w:tplc="0BDEC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2A3C5A">
      <w:start w:val="1"/>
      <w:numFmt w:val="lowerLetter"/>
      <w:lvlText w:val="%2."/>
      <w:lvlJc w:val="left"/>
      <w:pPr>
        <w:ind w:left="1440" w:hanging="360"/>
      </w:pPr>
    </w:lvl>
    <w:lvl w:ilvl="2" w:tplc="D25E1A66">
      <w:start w:val="1"/>
      <w:numFmt w:val="lowerRoman"/>
      <w:lvlText w:val="%3."/>
      <w:lvlJc w:val="right"/>
      <w:pPr>
        <w:ind w:left="2160" w:hanging="180"/>
      </w:pPr>
    </w:lvl>
    <w:lvl w:ilvl="3" w:tplc="246A6FA8">
      <w:start w:val="1"/>
      <w:numFmt w:val="decimal"/>
      <w:lvlText w:val="%4."/>
      <w:lvlJc w:val="left"/>
      <w:pPr>
        <w:ind w:left="2880" w:hanging="360"/>
      </w:pPr>
    </w:lvl>
    <w:lvl w:ilvl="4" w:tplc="E41A5FB2">
      <w:start w:val="1"/>
      <w:numFmt w:val="lowerLetter"/>
      <w:lvlText w:val="%5."/>
      <w:lvlJc w:val="left"/>
      <w:pPr>
        <w:ind w:left="3600" w:hanging="360"/>
      </w:pPr>
    </w:lvl>
    <w:lvl w:ilvl="5" w:tplc="A5B49E18">
      <w:start w:val="1"/>
      <w:numFmt w:val="lowerRoman"/>
      <w:lvlText w:val="%6."/>
      <w:lvlJc w:val="right"/>
      <w:pPr>
        <w:ind w:left="4320" w:hanging="180"/>
      </w:pPr>
    </w:lvl>
    <w:lvl w:ilvl="6" w:tplc="94120DF2">
      <w:start w:val="1"/>
      <w:numFmt w:val="decimal"/>
      <w:lvlText w:val="%7."/>
      <w:lvlJc w:val="left"/>
      <w:pPr>
        <w:ind w:left="5040" w:hanging="360"/>
      </w:pPr>
    </w:lvl>
    <w:lvl w:ilvl="7" w:tplc="7360C146">
      <w:start w:val="1"/>
      <w:numFmt w:val="lowerLetter"/>
      <w:lvlText w:val="%8."/>
      <w:lvlJc w:val="left"/>
      <w:pPr>
        <w:ind w:left="5760" w:hanging="360"/>
      </w:pPr>
    </w:lvl>
    <w:lvl w:ilvl="8" w:tplc="2AA4650E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121E65"/>
    <w:multiLevelType w:val="hybridMultilevel"/>
    <w:tmpl w:val="917E3748"/>
    <w:lvl w:ilvl="0" w:tplc="1316840C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4A86560C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94D66C50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9AC28A82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3DA6576C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1D48C2F2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70DC4222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882C97EE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A62313E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61C05367"/>
    <w:multiLevelType w:val="hybridMultilevel"/>
    <w:tmpl w:val="CB76E94C"/>
    <w:lvl w:ilvl="0" w:tplc="A544BD52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</w:rPr>
    </w:lvl>
    <w:lvl w:ilvl="1" w:tplc="8DB6EFA6">
      <w:start w:val="1"/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3294DA68">
      <w:start w:val="1"/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782808F0">
      <w:start w:val="1"/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54E442D8">
      <w:start w:val="1"/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CBBC5E8E">
      <w:start w:val="1"/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0A6F4FC">
      <w:start w:val="1"/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33280280">
      <w:start w:val="1"/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3D06790E">
      <w:start w:val="1"/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21">
    <w:nsid w:val="691176EF"/>
    <w:multiLevelType w:val="hybridMultilevel"/>
    <w:tmpl w:val="E7484F22"/>
    <w:lvl w:ilvl="0" w:tplc="500A236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6BCBD7E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453EBCFA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7394989C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30069EFE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940C892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3604A456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7AF9FA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A1CE0AA8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74B3445A"/>
    <w:multiLevelType w:val="hybridMultilevel"/>
    <w:tmpl w:val="03AA132C"/>
    <w:lvl w:ilvl="0" w:tplc="C9685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1AC91C">
      <w:start w:val="1"/>
      <w:numFmt w:val="lowerLetter"/>
      <w:lvlText w:val="%2."/>
      <w:lvlJc w:val="left"/>
      <w:pPr>
        <w:ind w:left="1440" w:hanging="360"/>
      </w:pPr>
    </w:lvl>
    <w:lvl w:ilvl="2" w:tplc="CEA08A14">
      <w:start w:val="1"/>
      <w:numFmt w:val="lowerRoman"/>
      <w:lvlText w:val="%3."/>
      <w:lvlJc w:val="right"/>
      <w:pPr>
        <w:ind w:left="2160" w:hanging="180"/>
      </w:pPr>
    </w:lvl>
    <w:lvl w:ilvl="3" w:tplc="B8B8216E">
      <w:start w:val="1"/>
      <w:numFmt w:val="decimal"/>
      <w:lvlText w:val="%4."/>
      <w:lvlJc w:val="left"/>
      <w:pPr>
        <w:ind w:left="2880" w:hanging="360"/>
      </w:pPr>
    </w:lvl>
    <w:lvl w:ilvl="4" w:tplc="030E9678">
      <w:start w:val="1"/>
      <w:numFmt w:val="lowerLetter"/>
      <w:lvlText w:val="%5."/>
      <w:lvlJc w:val="left"/>
      <w:pPr>
        <w:ind w:left="3600" w:hanging="360"/>
      </w:pPr>
    </w:lvl>
    <w:lvl w:ilvl="5" w:tplc="042A16DA">
      <w:start w:val="1"/>
      <w:numFmt w:val="lowerRoman"/>
      <w:lvlText w:val="%6."/>
      <w:lvlJc w:val="right"/>
      <w:pPr>
        <w:ind w:left="4320" w:hanging="180"/>
      </w:pPr>
    </w:lvl>
    <w:lvl w:ilvl="6" w:tplc="27A08C9E">
      <w:start w:val="1"/>
      <w:numFmt w:val="decimal"/>
      <w:lvlText w:val="%7."/>
      <w:lvlJc w:val="left"/>
      <w:pPr>
        <w:ind w:left="5040" w:hanging="360"/>
      </w:pPr>
    </w:lvl>
    <w:lvl w:ilvl="7" w:tplc="0888922A">
      <w:start w:val="1"/>
      <w:numFmt w:val="lowerLetter"/>
      <w:lvlText w:val="%8."/>
      <w:lvlJc w:val="left"/>
      <w:pPr>
        <w:ind w:left="5760" w:hanging="360"/>
      </w:pPr>
    </w:lvl>
    <w:lvl w:ilvl="8" w:tplc="DA1603E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E13159"/>
    <w:multiLevelType w:val="hybridMultilevel"/>
    <w:tmpl w:val="B9966044"/>
    <w:lvl w:ilvl="0" w:tplc="A524C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12EB5D4">
      <w:start w:val="1"/>
      <w:numFmt w:val="lowerLetter"/>
      <w:lvlText w:val="%2."/>
      <w:lvlJc w:val="left"/>
      <w:pPr>
        <w:ind w:left="1440" w:hanging="360"/>
      </w:pPr>
    </w:lvl>
    <w:lvl w:ilvl="2" w:tplc="12C2D952">
      <w:start w:val="1"/>
      <w:numFmt w:val="lowerRoman"/>
      <w:lvlText w:val="%3."/>
      <w:lvlJc w:val="right"/>
      <w:pPr>
        <w:ind w:left="2160" w:hanging="180"/>
      </w:pPr>
    </w:lvl>
    <w:lvl w:ilvl="3" w:tplc="D8ACCA12">
      <w:start w:val="1"/>
      <w:numFmt w:val="decimal"/>
      <w:lvlText w:val="%4."/>
      <w:lvlJc w:val="left"/>
      <w:pPr>
        <w:ind w:left="2880" w:hanging="360"/>
      </w:pPr>
    </w:lvl>
    <w:lvl w:ilvl="4" w:tplc="A8B829A2">
      <w:start w:val="1"/>
      <w:numFmt w:val="lowerLetter"/>
      <w:lvlText w:val="%5."/>
      <w:lvlJc w:val="left"/>
      <w:pPr>
        <w:ind w:left="3600" w:hanging="360"/>
      </w:pPr>
    </w:lvl>
    <w:lvl w:ilvl="5" w:tplc="6FEC5422">
      <w:start w:val="1"/>
      <w:numFmt w:val="lowerRoman"/>
      <w:lvlText w:val="%6."/>
      <w:lvlJc w:val="right"/>
      <w:pPr>
        <w:ind w:left="4320" w:hanging="180"/>
      </w:pPr>
    </w:lvl>
    <w:lvl w:ilvl="6" w:tplc="11B4A0CE">
      <w:start w:val="1"/>
      <w:numFmt w:val="decimal"/>
      <w:lvlText w:val="%7."/>
      <w:lvlJc w:val="left"/>
      <w:pPr>
        <w:ind w:left="5040" w:hanging="360"/>
      </w:pPr>
    </w:lvl>
    <w:lvl w:ilvl="7" w:tplc="7B5CFF1C">
      <w:start w:val="1"/>
      <w:numFmt w:val="lowerLetter"/>
      <w:lvlText w:val="%8."/>
      <w:lvlJc w:val="left"/>
      <w:pPr>
        <w:ind w:left="5760" w:hanging="360"/>
      </w:pPr>
    </w:lvl>
    <w:lvl w:ilvl="8" w:tplc="9F309F0C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7513A4"/>
    <w:multiLevelType w:val="hybridMultilevel"/>
    <w:tmpl w:val="633A1636"/>
    <w:lvl w:ilvl="0" w:tplc="9DEE6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88E9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44D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AA4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6CCB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0CA5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B26E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9CEB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9C5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19"/>
  </w:num>
  <w:num w:numId="4">
    <w:abstractNumId w:val="8"/>
  </w:num>
  <w:num w:numId="5">
    <w:abstractNumId w:val="17"/>
  </w:num>
  <w:num w:numId="6">
    <w:abstractNumId w:val="3"/>
  </w:num>
  <w:num w:numId="7">
    <w:abstractNumId w:val="20"/>
  </w:num>
  <w:num w:numId="8">
    <w:abstractNumId w:val="15"/>
  </w:num>
  <w:num w:numId="9">
    <w:abstractNumId w:val="10"/>
  </w:num>
  <w:num w:numId="10">
    <w:abstractNumId w:val="1"/>
  </w:num>
  <w:num w:numId="11">
    <w:abstractNumId w:val="12"/>
  </w:num>
  <w:num w:numId="12">
    <w:abstractNumId w:val="21"/>
  </w:num>
  <w:num w:numId="13">
    <w:abstractNumId w:val="13"/>
  </w:num>
  <w:num w:numId="14">
    <w:abstractNumId w:val="14"/>
  </w:num>
  <w:num w:numId="15">
    <w:abstractNumId w:val="9"/>
  </w:num>
  <w:num w:numId="16">
    <w:abstractNumId w:val="23"/>
  </w:num>
  <w:num w:numId="17">
    <w:abstractNumId w:val="16"/>
  </w:num>
  <w:num w:numId="18">
    <w:abstractNumId w:val="0"/>
  </w:num>
  <w:num w:numId="19">
    <w:abstractNumId w:val="18"/>
  </w:num>
  <w:num w:numId="20">
    <w:abstractNumId w:val="7"/>
  </w:num>
  <w:num w:numId="21">
    <w:abstractNumId w:val="11"/>
  </w:num>
  <w:num w:numId="22">
    <w:abstractNumId w:val="4"/>
  </w:num>
  <w:num w:numId="23">
    <w:abstractNumId w:val="2"/>
  </w:num>
  <w:num w:numId="24">
    <w:abstractNumId w:val="2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72"/>
    <w:rsid w:val="000007E7"/>
    <w:rsid w:val="0001767D"/>
    <w:rsid w:val="00036C32"/>
    <w:rsid w:val="00092332"/>
    <w:rsid w:val="0009534F"/>
    <w:rsid w:val="000D7ADA"/>
    <w:rsid w:val="000E04EE"/>
    <w:rsid w:val="0010163B"/>
    <w:rsid w:val="001578FC"/>
    <w:rsid w:val="00171427"/>
    <w:rsid w:val="001E0E16"/>
    <w:rsid w:val="001E705E"/>
    <w:rsid w:val="001E70D6"/>
    <w:rsid w:val="001F6D8E"/>
    <w:rsid w:val="00233906"/>
    <w:rsid w:val="00240A46"/>
    <w:rsid w:val="00245015"/>
    <w:rsid w:val="00266865"/>
    <w:rsid w:val="00271029"/>
    <w:rsid w:val="00272056"/>
    <w:rsid w:val="0028610A"/>
    <w:rsid w:val="00291454"/>
    <w:rsid w:val="002A6FCE"/>
    <w:rsid w:val="002B1352"/>
    <w:rsid w:val="002D4979"/>
    <w:rsid w:val="002F56DC"/>
    <w:rsid w:val="00302390"/>
    <w:rsid w:val="0031189A"/>
    <w:rsid w:val="00314942"/>
    <w:rsid w:val="003213A0"/>
    <w:rsid w:val="0033096B"/>
    <w:rsid w:val="00330C4B"/>
    <w:rsid w:val="00335472"/>
    <w:rsid w:val="003A566C"/>
    <w:rsid w:val="003B250B"/>
    <w:rsid w:val="003B5218"/>
    <w:rsid w:val="003C5750"/>
    <w:rsid w:val="003D404F"/>
    <w:rsid w:val="003D4196"/>
    <w:rsid w:val="003E6475"/>
    <w:rsid w:val="00433D83"/>
    <w:rsid w:val="00452830"/>
    <w:rsid w:val="00457B25"/>
    <w:rsid w:val="00464631"/>
    <w:rsid w:val="004A337C"/>
    <w:rsid w:val="004B0405"/>
    <w:rsid w:val="004F0BC6"/>
    <w:rsid w:val="00501936"/>
    <w:rsid w:val="0051015F"/>
    <w:rsid w:val="00526D1F"/>
    <w:rsid w:val="005311DF"/>
    <w:rsid w:val="00540747"/>
    <w:rsid w:val="00547812"/>
    <w:rsid w:val="00563F6B"/>
    <w:rsid w:val="00571EBF"/>
    <w:rsid w:val="0057638A"/>
    <w:rsid w:val="005876A2"/>
    <w:rsid w:val="00593ACA"/>
    <w:rsid w:val="005B1C15"/>
    <w:rsid w:val="005F5EE3"/>
    <w:rsid w:val="005F6094"/>
    <w:rsid w:val="00602EF7"/>
    <w:rsid w:val="00626CFB"/>
    <w:rsid w:val="00632D8D"/>
    <w:rsid w:val="00675FBE"/>
    <w:rsid w:val="00687158"/>
    <w:rsid w:val="00690418"/>
    <w:rsid w:val="006B5276"/>
    <w:rsid w:val="006C16A5"/>
    <w:rsid w:val="00760FBC"/>
    <w:rsid w:val="007726FC"/>
    <w:rsid w:val="007849F7"/>
    <w:rsid w:val="008118D0"/>
    <w:rsid w:val="008200AC"/>
    <w:rsid w:val="00826F26"/>
    <w:rsid w:val="0084253B"/>
    <w:rsid w:val="00853F02"/>
    <w:rsid w:val="0089098B"/>
    <w:rsid w:val="008E7660"/>
    <w:rsid w:val="008E76AD"/>
    <w:rsid w:val="0092750B"/>
    <w:rsid w:val="00972CBD"/>
    <w:rsid w:val="009D535D"/>
    <w:rsid w:val="009F34E8"/>
    <w:rsid w:val="00A371F9"/>
    <w:rsid w:val="00A424BA"/>
    <w:rsid w:val="00A528FA"/>
    <w:rsid w:val="00A60F7D"/>
    <w:rsid w:val="00AA2F2D"/>
    <w:rsid w:val="00AB2841"/>
    <w:rsid w:val="00AD4C63"/>
    <w:rsid w:val="00AE022B"/>
    <w:rsid w:val="00B1129D"/>
    <w:rsid w:val="00B11AC5"/>
    <w:rsid w:val="00B12DDB"/>
    <w:rsid w:val="00B17FA8"/>
    <w:rsid w:val="00B234E7"/>
    <w:rsid w:val="00B40E97"/>
    <w:rsid w:val="00B47D2C"/>
    <w:rsid w:val="00B56CA6"/>
    <w:rsid w:val="00B717CA"/>
    <w:rsid w:val="00B76BCC"/>
    <w:rsid w:val="00B77310"/>
    <w:rsid w:val="00B77DA6"/>
    <w:rsid w:val="00B8023A"/>
    <w:rsid w:val="00B91118"/>
    <w:rsid w:val="00B96696"/>
    <w:rsid w:val="00BB3699"/>
    <w:rsid w:val="00BC397D"/>
    <w:rsid w:val="00BC541C"/>
    <w:rsid w:val="00BF25C9"/>
    <w:rsid w:val="00C349E8"/>
    <w:rsid w:val="00C547C4"/>
    <w:rsid w:val="00C56C2C"/>
    <w:rsid w:val="00C616A7"/>
    <w:rsid w:val="00C749AC"/>
    <w:rsid w:val="00C93B29"/>
    <w:rsid w:val="00CB2F6A"/>
    <w:rsid w:val="00CB549D"/>
    <w:rsid w:val="00D04AC0"/>
    <w:rsid w:val="00D50013"/>
    <w:rsid w:val="00D67A9E"/>
    <w:rsid w:val="00D73AC6"/>
    <w:rsid w:val="00D828DB"/>
    <w:rsid w:val="00D97081"/>
    <w:rsid w:val="00DA5DB0"/>
    <w:rsid w:val="00DA6D96"/>
    <w:rsid w:val="00DE62AF"/>
    <w:rsid w:val="00E23DA2"/>
    <w:rsid w:val="00E30627"/>
    <w:rsid w:val="00E37543"/>
    <w:rsid w:val="00E4572E"/>
    <w:rsid w:val="00EB181B"/>
    <w:rsid w:val="00EC355E"/>
    <w:rsid w:val="00F2306B"/>
    <w:rsid w:val="00F4332A"/>
    <w:rsid w:val="00F65A0E"/>
    <w:rsid w:val="00F738CA"/>
    <w:rsid w:val="00FA5D5C"/>
    <w:rsid w:val="00FC41BD"/>
    <w:rsid w:val="00FE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spacing w:after="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sz w:val="28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spacing w:before="200" w:after="0" w:line="271" w:lineRule="auto"/>
      <w:outlineLvl w:val="1"/>
    </w:pPr>
    <w:rPr>
      <w:rFonts w:ascii="Cambria" w:eastAsia="Times New Roman" w:hAnsi="Cambria" w:cs="Times New Roman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spacing w:before="200" w:after="0" w:line="271" w:lineRule="auto"/>
      <w:outlineLvl w:val="2"/>
    </w:pPr>
    <w:rPr>
      <w:rFonts w:ascii="Cambria" w:eastAsia="Times New Roman" w:hAnsi="Cambria" w:cs="Times New Roman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spacing w:after="0" w:line="271" w:lineRule="auto"/>
      <w:outlineLvl w:val="3"/>
    </w:pPr>
    <w:rPr>
      <w:rFonts w:ascii="Cambria" w:eastAsia="Times New Roman" w:hAnsi="Cambria" w:cs="Times New Roman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after="0" w:line="271" w:lineRule="auto"/>
      <w:outlineLvl w:val="4"/>
    </w:pPr>
    <w:rPr>
      <w:rFonts w:ascii="Cambria" w:eastAsia="Times New Roman" w:hAnsi="Cambria" w:cs="Times New Roman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hd w:val="clear" w:color="auto" w:fill="FFFFFF"/>
      <w:spacing w:after="0" w:line="271" w:lineRule="auto"/>
      <w:outlineLvl w:val="5"/>
    </w:pPr>
    <w:rPr>
      <w:rFonts w:ascii="Cambria" w:eastAsia="Times New Roman" w:hAnsi="Cambria" w:cs="Times New Roman"/>
      <w:b/>
      <w:bCs/>
      <w:color w:val="595959"/>
      <w:spacing w:val="5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after="0" w:line="276" w:lineRule="auto"/>
      <w:outlineLvl w:val="6"/>
    </w:pPr>
    <w:rPr>
      <w:rFonts w:ascii="Cambria" w:eastAsia="Times New Roman" w:hAnsi="Cambria" w:cs="Times New Roman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after="0" w:line="276" w:lineRule="auto"/>
      <w:outlineLvl w:val="7"/>
    </w:pPr>
    <w:rPr>
      <w:rFonts w:ascii="Cambria" w:eastAsia="Times New Roman" w:hAnsi="Cambria" w:cs="Times New Roman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after="0" w:line="271" w:lineRule="auto"/>
      <w:outlineLvl w:val="8"/>
    </w:pPr>
    <w:rPr>
      <w:rFonts w:ascii="Cambria" w:eastAsia="Times New Roman" w:hAnsi="Cambria" w:cs="Times New Roman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4">
    <w:name w:val="TOC Heading"/>
    <w:uiPriority w:val="39"/>
    <w:unhideWhenUsed/>
  </w:style>
  <w:style w:type="paragraph" w:styleId="a5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List Paragraph"/>
    <w:basedOn w:val="a"/>
    <w:link w:val="a7"/>
    <w:uiPriority w:val="99"/>
    <w:qFormat/>
    <w:pPr>
      <w:ind w:left="720"/>
      <w:contextualSpacing/>
    </w:pPr>
  </w:style>
  <w:style w:type="table" w:styleId="a8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</w:style>
  <w:style w:type="paragraph" w:styleId="ad">
    <w:name w:val="No Spacing"/>
    <w:uiPriority w:val="1"/>
    <w:qFormat/>
    <w:pPr>
      <w:spacing w:after="0" w:line="240" w:lineRule="auto"/>
    </w:pPr>
  </w:style>
  <w:style w:type="paragraph" w:styleId="ae">
    <w:name w:val="annotation text"/>
    <w:basedOn w:val="a"/>
    <w:link w:val="af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1">
    <w:name w:val="Тема примечания Знак"/>
    <w:basedOn w:val="af"/>
    <w:link w:val="af0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sz w:val="28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eastAsia="Times New Roman" w:hAnsi="Cambria" w:cs="Times New Roman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eastAsia="Times New Roman" w:hAnsi="Cambria" w:cs="Times New Roman"/>
      <w:b/>
      <w:bCs/>
      <w:color w:val="595959"/>
      <w:spacing w:val="5"/>
      <w:sz w:val="20"/>
      <w:szCs w:val="20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="Cambria" w:eastAsia="Times New Roman" w:hAnsi="Cambria" w:cs="Times New Roman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="Cambria" w:eastAsia="Times New Roman" w:hAnsi="Cambria" w:cs="Times New Roman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="Cambria" w:eastAsia="Times New Roman" w:hAnsi="Cambria" w:cs="Times New Roman"/>
      <w:b/>
      <w:bCs/>
      <w:i/>
      <w:iCs/>
      <w:color w:val="7F7F7F"/>
      <w:sz w:val="18"/>
      <w:szCs w:val="18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Абзац списка Знак"/>
    <w:link w:val="a6"/>
    <w:uiPriority w:val="99"/>
  </w:style>
  <w:style w:type="paragraph" w:styleId="af2">
    <w:name w:val="List Bullet"/>
    <w:basedOn w:val="a"/>
    <w:uiPriority w:val="99"/>
    <w:pPr>
      <w:tabs>
        <w:tab w:val="num" w:pos="1418"/>
      </w:tabs>
      <w:spacing w:after="120" w:line="240" w:lineRule="auto"/>
      <w:ind w:left="1418" w:hanging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unhideWhenUsed/>
    <w:rPr>
      <w:sz w:val="16"/>
      <w:szCs w:val="16"/>
    </w:rPr>
  </w:style>
  <w:style w:type="paragraph" w:styleId="af4">
    <w:name w:val="Balloon Text"/>
    <w:basedOn w:val="a"/>
    <w:link w:val="af5"/>
    <w:uiPriority w:val="99"/>
    <w:unhideWhenUsed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сноски Знак"/>
    <w:link w:val="af7"/>
    <w:uiPriority w:val="99"/>
    <w:rPr>
      <w:sz w:val="20"/>
      <w:szCs w:val="20"/>
    </w:rPr>
  </w:style>
  <w:style w:type="paragraph" w:styleId="af7">
    <w:name w:val="footnote text"/>
    <w:basedOn w:val="a"/>
    <w:link w:val="af6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uiPriority w:val="99"/>
    <w:semiHidden/>
    <w:rPr>
      <w:sz w:val="20"/>
      <w:szCs w:val="20"/>
    </w:rPr>
  </w:style>
  <w:style w:type="character" w:styleId="af8">
    <w:name w:val="footnote reference"/>
    <w:uiPriority w:val="99"/>
    <w:unhideWhenUsed/>
    <w:rPr>
      <w:vertAlign w:val="superscript"/>
    </w:rPr>
  </w:style>
  <w:style w:type="character" w:styleId="af9">
    <w:name w:val="Hyperlink"/>
    <w:basedOn w:val="a0"/>
    <w:uiPriority w:val="99"/>
    <w:unhideWhenUsed/>
    <w:rPr>
      <w:color w:val="0000FF"/>
      <w:u w:val="single"/>
    </w:rPr>
  </w:style>
  <w:style w:type="paragraph" w:styleId="afa">
    <w:name w:val="Normal (Web)"/>
    <w:basedOn w:val="a"/>
    <w:uiPriority w:val="99"/>
    <w:unhideWhenUsed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pPr>
      <w:spacing w:after="0" w:line="240" w:lineRule="auto"/>
      <w:ind w:left="720"/>
      <w:jc w:val="center"/>
    </w:pPr>
    <w:rPr>
      <w:rFonts w:ascii="Calibri" w:eastAsia="Times New Roman" w:hAnsi="Calibri" w:cs="Times New Roman"/>
    </w:rPr>
  </w:style>
  <w:style w:type="character" w:styleId="afb">
    <w:name w:val="Placeholder Text"/>
    <w:uiPriority w:val="99"/>
    <w:semiHidden/>
    <w:rPr>
      <w:color w:val="808080"/>
    </w:rPr>
  </w:style>
  <w:style w:type="character" w:customStyle="1" w:styleId="FontStyle16">
    <w:name w:val="Font Style16"/>
    <w:uiPriority w:val="99"/>
    <w:rPr>
      <w:rFonts w:ascii="Times New Roman" w:hAnsi="Times New Roman" w:cs="Times New Roman" w:hint="default"/>
      <w:sz w:val="26"/>
      <w:szCs w:val="26"/>
    </w:rPr>
  </w:style>
  <w:style w:type="paragraph" w:customStyle="1" w:styleId="ConsPlusCell">
    <w:name w:val="ConsPlusCell"/>
    <w:uiPriority w:val="99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5">
    <w:name w:val="Стиль1"/>
    <w:basedOn w:val="a"/>
    <w:link w:val="16"/>
    <w:pPr>
      <w:tabs>
        <w:tab w:val="left" w:pos="6804"/>
      </w:tabs>
      <w:spacing w:after="0" w:line="240" w:lineRule="auto"/>
      <w:ind w:left="5387"/>
      <w:outlineLvl w:val="0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16">
    <w:name w:val="Стиль1 Знак"/>
    <w:link w:val="15"/>
    <w:rPr>
      <w:rFonts w:ascii="Times New Roman" w:eastAsia="Times New Roman" w:hAnsi="Times New Roman" w:cs="Times New Roman"/>
      <w:bCs/>
      <w:sz w:val="28"/>
      <w:szCs w:val="28"/>
    </w:rPr>
  </w:style>
  <w:style w:type="paragraph" w:styleId="afc">
    <w:name w:val="Title"/>
    <w:basedOn w:val="a"/>
    <w:next w:val="a"/>
    <w:link w:val="afd"/>
    <w:uiPriority w:val="10"/>
    <w:qFormat/>
    <w:pPr>
      <w:spacing w:after="300" w:line="240" w:lineRule="auto"/>
      <w:contextualSpacing/>
    </w:pPr>
    <w:rPr>
      <w:rFonts w:ascii="Cambria" w:eastAsia="Times New Roman" w:hAnsi="Cambria" w:cs="Times New Roman"/>
      <w:smallCaps/>
      <w:sz w:val="52"/>
      <w:szCs w:val="52"/>
    </w:rPr>
  </w:style>
  <w:style w:type="character" w:customStyle="1" w:styleId="afd">
    <w:name w:val="Название Знак"/>
    <w:basedOn w:val="a0"/>
    <w:link w:val="afc"/>
    <w:uiPriority w:val="10"/>
    <w:rPr>
      <w:rFonts w:ascii="Cambria" w:eastAsia="Times New Roman" w:hAnsi="Cambria" w:cs="Times New Roman"/>
      <w:smallCaps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pPr>
      <w:spacing w:after="200" w:line="276" w:lineRule="auto"/>
    </w:pPr>
    <w:rPr>
      <w:rFonts w:ascii="Cambria" w:eastAsia="Times New Roman" w:hAnsi="Cambria" w:cs="Times New Roman"/>
      <w:i/>
      <w:iCs/>
      <w:smallCaps/>
      <w:spacing w:val="10"/>
      <w:sz w:val="28"/>
      <w:szCs w:val="28"/>
    </w:rPr>
  </w:style>
  <w:style w:type="character" w:customStyle="1" w:styleId="aff">
    <w:name w:val="Подзаголовок Знак"/>
    <w:basedOn w:val="a0"/>
    <w:link w:val="afe"/>
    <w:uiPriority w:val="11"/>
    <w:rPr>
      <w:rFonts w:ascii="Cambria" w:eastAsia="Times New Roman" w:hAnsi="Cambria" w:cs="Times New Roman"/>
      <w:i/>
      <w:iCs/>
      <w:smallCaps/>
      <w:spacing w:val="10"/>
      <w:sz w:val="28"/>
      <w:szCs w:val="28"/>
    </w:rPr>
  </w:style>
  <w:style w:type="character" w:styleId="aff0">
    <w:name w:val="Strong"/>
    <w:uiPriority w:val="22"/>
    <w:qFormat/>
    <w:rPr>
      <w:b/>
      <w:bCs/>
    </w:rPr>
  </w:style>
  <w:style w:type="character" w:styleId="aff1">
    <w:name w:val="Emphasis"/>
    <w:uiPriority w:val="20"/>
    <w:qFormat/>
    <w:rPr>
      <w:b/>
      <w:bCs/>
      <w:i/>
      <w:iCs/>
      <w:spacing w:val="10"/>
    </w:rPr>
  </w:style>
  <w:style w:type="paragraph" w:styleId="23">
    <w:name w:val="Quote"/>
    <w:basedOn w:val="a"/>
    <w:next w:val="a"/>
    <w:link w:val="24"/>
    <w:uiPriority w:val="29"/>
    <w:qFormat/>
    <w:pPr>
      <w:spacing w:after="200" w:line="276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4">
    <w:name w:val="Цитата 2 Знак"/>
    <w:basedOn w:val="a0"/>
    <w:link w:val="23"/>
    <w:uiPriority w:val="29"/>
    <w:rPr>
      <w:rFonts w:ascii="Cambria" w:eastAsia="Times New Roman" w:hAnsi="Cambria" w:cs="Times New Roman"/>
      <w:i/>
      <w:iCs/>
      <w:sz w:val="20"/>
      <w:szCs w:val="20"/>
    </w:rPr>
  </w:style>
  <w:style w:type="paragraph" w:styleId="aff2">
    <w:name w:val="Intense Quote"/>
    <w:basedOn w:val="a"/>
    <w:next w:val="a"/>
    <w:link w:val="aff3"/>
    <w:uiPriority w:val="30"/>
    <w:qFormat/>
    <w:pPr>
      <w:pBdr>
        <w:top w:val="single" w:sz="4" w:space="10" w:color="000000"/>
        <w:bottom w:val="single" w:sz="4" w:space="10" w:color="000000"/>
      </w:pBdr>
      <w:spacing w:before="240" w:after="240" w:line="300" w:lineRule="auto"/>
      <w:ind w:left="1152" w:right="1152"/>
      <w:jc w:val="both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aff3">
    <w:name w:val="Выделенная цитата Знак"/>
    <w:basedOn w:val="a0"/>
    <w:link w:val="aff2"/>
    <w:uiPriority w:val="30"/>
    <w:rPr>
      <w:rFonts w:ascii="Cambria" w:eastAsia="Times New Roman" w:hAnsi="Cambria" w:cs="Times New Roman"/>
      <w:i/>
      <w:iCs/>
      <w:sz w:val="20"/>
      <w:szCs w:val="20"/>
    </w:rPr>
  </w:style>
  <w:style w:type="character" w:styleId="aff4">
    <w:name w:val="Subtle Emphasis"/>
    <w:uiPriority w:val="19"/>
    <w:qFormat/>
    <w:rPr>
      <w:i/>
      <w:iCs/>
    </w:rPr>
  </w:style>
  <w:style w:type="character" w:styleId="aff5">
    <w:name w:val="Intense Emphasis"/>
    <w:uiPriority w:val="21"/>
    <w:qFormat/>
    <w:rPr>
      <w:b/>
      <w:bCs/>
      <w:i/>
      <w:iCs/>
    </w:rPr>
  </w:style>
  <w:style w:type="character" w:styleId="aff6">
    <w:name w:val="Subtle Reference"/>
    <w:uiPriority w:val="31"/>
    <w:qFormat/>
    <w:rPr>
      <w:smallCaps/>
    </w:rPr>
  </w:style>
  <w:style w:type="character" w:styleId="aff7">
    <w:name w:val="Intense Reference"/>
    <w:uiPriority w:val="32"/>
    <w:qFormat/>
    <w:rPr>
      <w:b/>
      <w:bCs/>
      <w:smallCaps/>
    </w:rPr>
  </w:style>
  <w:style w:type="character" w:styleId="aff8">
    <w:name w:val="Book Title"/>
    <w:uiPriority w:val="33"/>
    <w:qFormat/>
    <w:rPr>
      <w:i/>
      <w:iCs/>
      <w:smallCaps/>
      <w:spacing w:val="5"/>
    </w:rPr>
  </w:style>
  <w:style w:type="numbering" w:customStyle="1" w:styleId="17">
    <w:name w:val="Нет списка1"/>
    <w:next w:val="a2"/>
    <w:uiPriority w:val="99"/>
    <w:semiHidden/>
    <w:unhideWhenUsed/>
  </w:style>
  <w:style w:type="table" w:customStyle="1" w:styleId="18">
    <w:name w:val="Сетка таблицы1"/>
    <w:basedOn w:val="a1"/>
    <w:next w:val="a8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pPr>
      <w:pBdr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pPr>
      <w:pBdr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5">
    <w:name w:val="Нет списка2"/>
    <w:next w:val="a2"/>
    <w:uiPriority w:val="99"/>
    <w:semiHidden/>
    <w:unhideWhenUsed/>
  </w:style>
  <w:style w:type="table" w:customStyle="1" w:styleId="26">
    <w:name w:val="Сетка таблицы2"/>
    <w:basedOn w:val="a1"/>
    <w:next w:val="a8"/>
    <w:uiPriority w:val="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39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a">
    <w:name w:val="page number"/>
    <w:basedOn w:val="a0"/>
    <w:uiPriority w:val="99"/>
    <w:rPr>
      <w:rFonts w:cs="Times New Roman"/>
    </w:rPr>
  </w:style>
  <w:style w:type="character" w:customStyle="1" w:styleId="FontStyle26">
    <w:name w:val="Font Style26"/>
    <w:uiPriority w:val="99"/>
    <w:rPr>
      <w:rFonts w:ascii="Times New Roman" w:hAnsi="Times New Roman"/>
      <w:sz w:val="26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styleId="affb">
    <w:name w:val="Body Text"/>
    <w:basedOn w:val="a"/>
    <w:link w:val="affc"/>
    <w:uiPriority w:val="1"/>
    <w:qFormat/>
    <w:pPr>
      <w:widowControl w:val="0"/>
      <w:spacing w:after="0" w:line="240" w:lineRule="auto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fc">
    <w:name w:val="Основной текст Знак"/>
    <w:basedOn w:val="a0"/>
    <w:link w:val="affb"/>
    <w:uiPriority w:val="1"/>
    <w:rPr>
      <w:rFonts w:ascii="Times New Roman" w:eastAsiaTheme="minorEastAsia" w:hAnsi="Times New Roman" w:cs="Times New Roman"/>
      <w:sz w:val="28"/>
      <w:szCs w:val="28"/>
    </w:rPr>
  </w:style>
  <w:style w:type="paragraph" w:styleId="affd">
    <w:name w:val="endnote text"/>
    <w:basedOn w:val="a"/>
    <w:link w:val="affe"/>
    <w:uiPriority w:val="99"/>
    <w:pPr>
      <w:spacing w:after="0"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fe">
    <w:name w:val="Текст концевой сноски Знак"/>
    <w:basedOn w:val="a0"/>
    <w:link w:val="affd"/>
    <w:uiPriority w:val="9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ff">
    <w:name w:val="endnote reference"/>
    <w:basedOn w:val="a0"/>
    <w:uiPriority w:val="99"/>
    <w:rPr>
      <w:rFonts w:cs="Times New Roman"/>
      <w:vertAlign w:val="superscript"/>
    </w:rPr>
  </w:style>
  <w:style w:type="paragraph" w:styleId="afff0">
    <w:name w:val="Revision"/>
    <w:hidden/>
    <w:uiPriority w:val="99"/>
    <w:semiHidden/>
    <w:pPr>
      <w:spacing w:after="0" w:line="240" w:lineRule="auto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customStyle="1" w:styleId="docdata">
    <w:name w:val="docdat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Акт Знак"/>
    <w:basedOn w:val="a0"/>
    <w:link w:val="afff2"/>
    <w:rPr>
      <w:rFonts w:cs="Calibri"/>
    </w:rPr>
  </w:style>
  <w:style w:type="paragraph" w:customStyle="1" w:styleId="afff2">
    <w:name w:val="Акт"/>
    <w:basedOn w:val="a"/>
    <w:link w:val="afff1"/>
    <w:pPr>
      <w:spacing w:after="0" w:line="240" w:lineRule="auto"/>
      <w:ind w:firstLine="709"/>
      <w:jc w:val="both"/>
    </w:pPr>
    <w:rPr>
      <w:rFonts w:cs="Calibri"/>
    </w:rPr>
  </w:style>
  <w:style w:type="paragraph" w:customStyle="1" w:styleId="19">
    <w:name w:val="Рецензия1"/>
    <w:hidden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27">
    <w:name w:val="Абзац списка2"/>
    <w:basedOn w:val="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2">
    <w:name w:val="Знак Знак6"/>
    <w:basedOn w:val="a"/>
    <w:pPr>
      <w:widowControl w:val="0"/>
      <w:spacing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pple-converted-space">
    <w:name w:val="apple-converted-space"/>
    <w:basedOn w:val="a0"/>
  </w:style>
  <w:style w:type="paragraph" w:customStyle="1" w:styleId="afff3">
    <w:name w:val="Прижатый влево"/>
    <w:basedOn w:val="a"/>
    <w:next w:val="a"/>
    <w:uiPriority w:val="99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fff4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5">
    <w:name w:val="Document Map"/>
    <w:basedOn w:val="a"/>
    <w:link w:val="afff6"/>
    <w:uiPriority w:val="99"/>
    <w:semiHidden/>
    <w:unhideWhenUsed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ff6">
    <w:name w:val="Схема документа Знак"/>
    <w:basedOn w:val="a0"/>
    <w:link w:val="afff5"/>
    <w:uiPriority w:val="99"/>
    <w:semiHidden/>
    <w:rPr>
      <w:rFonts w:ascii="Tahoma" w:eastAsia="Calibri" w:hAnsi="Tahoma" w:cs="Tahoma"/>
      <w:sz w:val="16"/>
      <w:szCs w:val="16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Обычный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Упомянуть1"/>
    <w:basedOn w:val="a0"/>
    <w:uiPriority w:val="99"/>
    <w:semiHidden/>
    <w:unhideWhenUsed/>
    <w:rPr>
      <w:color w:val="2B579A"/>
      <w:shd w:val="clear" w:color="auto" w:fill="E6E6E6"/>
    </w:rPr>
  </w:style>
  <w:style w:type="numbering" w:customStyle="1" w:styleId="33">
    <w:name w:val="Нет списка3"/>
    <w:next w:val="a2"/>
    <w:uiPriority w:val="99"/>
    <w:semiHidden/>
    <w:unhideWhenUsed/>
  </w:style>
  <w:style w:type="table" w:customStyle="1" w:styleId="34">
    <w:name w:val="Сетка таблицы3"/>
    <w:basedOn w:val="a1"/>
    <w:next w:val="a8"/>
    <w:uiPriority w:val="3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8"/>
    <w:uiPriority w:val="3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3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8"/>
    <w:uiPriority w:val="5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">
    <w:name w:val="Упомянуть1"/>
    <w:basedOn w:val="a0"/>
    <w:uiPriority w:val="99"/>
    <w:semiHidden/>
    <w:unhideWhenUsed/>
    <w:rPr>
      <w:color w:val="2B579A"/>
      <w:shd w:val="clear" w:color="auto" w:fill="E6E6E6"/>
    </w:rPr>
  </w:style>
  <w:style w:type="character" w:customStyle="1" w:styleId="2141">
    <w:name w:val="2141"/>
    <w:basedOn w:val="a0"/>
  </w:style>
  <w:style w:type="character" w:customStyle="1" w:styleId="2223">
    <w:name w:val="2223"/>
    <w:basedOn w:val="a0"/>
  </w:style>
  <w:style w:type="character" w:customStyle="1" w:styleId="28">
    <w:name w:val="Упомянуть2"/>
    <w:basedOn w:val="a0"/>
    <w:uiPriority w:val="99"/>
    <w:semiHidden/>
    <w:unhideWhenUsed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spacing w:after="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sz w:val="28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spacing w:before="200" w:after="0" w:line="271" w:lineRule="auto"/>
      <w:outlineLvl w:val="1"/>
    </w:pPr>
    <w:rPr>
      <w:rFonts w:ascii="Cambria" w:eastAsia="Times New Roman" w:hAnsi="Cambria" w:cs="Times New Roman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spacing w:before="200" w:after="0" w:line="271" w:lineRule="auto"/>
      <w:outlineLvl w:val="2"/>
    </w:pPr>
    <w:rPr>
      <w:rFonts w:ascii="Cambria" w:eastAsia="Times New Roman" w:hAnsi="Cambria" w:cs="Times New Roman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spacing w:after="0" w:line="271" w:lineRule="auto"/>
      <w:outlineLvl w:val="3"/>
    </w:pPr>
    <w:rPr>
      <w:rFonts w:ascii="Cambria" w:eastAsia="Times New Roman" w:hAnsi="Cambria" w:cs="Times New Roman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after="0" w:line="271" w:lineRule="auto"/>
      <w:outlineLvl w:val="4"/>
    </w:pPr>
    <w:rPr>
      <w:rFonts w:ascii="Cambria" w:eastAsia="Times New Roman" w:hAnsi="Cambria" w:cs="Times New Roman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hd w:val="clear" w:color="auto" w:fill="FFFFFF"/>
      <w:spacing w:after="0" w:line="271" w:lineRule="auto"/>
      <w:outlineLvl w:val="5"/>
    </w:pPr>
    <w:rPr>
      <w:rFonts w:ascii="Cambria" w:eastAsia="Times New Roman" w:hAnsi="Cambria" w:cs="Times New Roman"/>
      <w:b/>
      <w:bCs/>
      <w:color w:val="595959"/>
      <w:spacing w:val="5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after="0" w:line="276" w:lineRule="auto"/>
      <w:outlineLvl w:val="6"/>
    </w:pPr>
    <w:rPr>
      <w:rFonts w:ascii="Cambria" w:eastAsia="Times New Roman" w:hAnsi="Cambria" w:cs="Times New Roman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after="0" w:line="276" w:lineRule="auto"/>
      <w:outlineLvl w:val="7"/>
    </w:pPr>
    <w:rPr>
      <w:rFonts w:ascii="Cambria" w:eastAsia="Times New Roman" w:hAnsi="Cambria" w:cs="Times New Roman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after="0" w:line="271" w:lineRule="auto"/>
      <w:outlineLvl w:val="8"/>
    </w:pPr>
    <w:rPr>
      <w:rFonts w:ascii="Cambria" w:eastAsia="Times New Roman" w:hAnsi="Cambria" w:cs="Times New Roman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4">
    <w:name w:val="TOC Heading"/>
    <w:uiPriority w:val="39"/>
    <w:unhideWhenUsed/>
  </w:style>
  <w:style w:type="paragraph" w:styleId="a5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List Paragraph"/>
    <w:basedOn w:val="a"/>
    <w:link w:val="a7"/>
    <w:uiPriority w:val="99"/>
    <w:qFormat/>
    <w:pPr>
      <w:ind w:left="720"/>
      <w:contextualSpacing/>
    </w:pPr>
  </w:style>
  <w:style w:type="table" w:styleId="a8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</w:style>
  <w:style w:type="paragraph" w:styleId="ad">
    <w:name w:val="No Spacing"/>
    <w:uiPriority w:val="1"/>
    <w:qFormat/>
    <w:pPr>
      <w:spacing w:after="0" w:line="240" w:lineRule="auto"/>
    </w:pPr>
  </w:style>
  <w:style w:type="paragraph" w:styleId="ae">
    <w:name w:val="annotation text"/>
    <w:basedOn w:val="a"/>
    <w:link w:val="af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1">
    <w:name w:val="Тема примечания Знак"/>
    <w:basedOn w:val="af"/>
    <w:link w:val="af0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sz w:val="28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eastAsia="Times New Roman" w:hAnsi="Cambria" w:cs="Times New Roman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eastAsia="Times New Roman" w:hAnsi="Cambria" w:cs="Times New Roman"/>
      <w:b/>
      <w:bCs/>
      <w:color w:val="595959"/>
      <w:spacing w:val="5"/>
      <w:sz w:val="20"/>
      <w:szCs w:val="20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="Cambria" w:eastAsia="Times New Roman" w:hAnsi="Cambria" w:cs="Times New Roman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="Cambria" w:eastAsia="Times New Roman" w:hAnsi="Cambria" w:cs="Times New Roman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="Cambria" w:eastAsia="Times New Roman" w:hAnsi="Cambria" w:cs="Times New Roman"/>
      <w:b/>
      <w:bCs/>
      <w:i/>
      <w:iCs/>
      <w:color w:val="7F7F7F"/>
      <w:sz w:val="18"/>
      <w:szCs w:val="18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Абзац списка Знак"/>
    <w:link w:val="a6"/>
    <w:uiPriority w:val="99"/>
  </w:style>
  <w:style w:type="paragraph" w:styleId="af2">
    <w:name w:val="List Bullet"/>
    <w:basedOn w:val="a"/>
    <w:uiPriority w:val="99"/>
    <w:pPr>
      <w:tabs>
        <w:tab w:val="num" w:pos="1418"/>
      </w:tabs>
      <w:spacing w:after="120" w:line="240" w:lineRule="auto"/>
      <w:ind w:left="1418" w:hanging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unhideWhenUsed/>
    <w:rPr>
      <w:sz w:val="16"/>
      <w:szCs w:val="16"/>
    </w:rPr>
  </w:style>
  <w:style w:type="paragraph" w:styleId="af4">
    <w:name w:val="Balloon Text"/>
    <w:basedOn w:val="a"/>
    <w:link w:val="af5"/>
    <w:uiPriority w:val="99"/>
    <w:unhideWhenUsed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сноски Знак"/>
    <w:link w:val="af7"/>
    <w:uiPriority w:val="99"/>
    <w:rPr>
      <w:sz w:val="20"/>
      <w:szCs w:val="20"/>
    </w:rPr>
  </w:style>
  <w:style w:type="paragraph" w:styleId="af7">
    <w:name w:val="footnote text"/>
    <w:basedOn w:val="a"/>
    <w:link w:val="af6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uiPriority w:val="99"/>
    <w:semiHidden/>
    <w:rPr>
      <w:sz w:val="20"/>
      <w:szCs w:val="20"/>
    </w:rPr>
  </w:style>
  <w:style w:type="character" w:styleId="af8">
    <w:name w:val="footnote reference"/>
    <w:uiPriority w:val="99"/>
    <w:unhideWhenUsed/>
    <w:rPr>
      <w:vertAlign w:val="superscript"/>
    </w:rPr>
  </w:style>
  <w:style w:type="character" w:styleId="af9">
    <w:name w:val="Hyperlink"/>
    <w:basedOn w:val="a0"/>
    <w:uiPriority w:val="99"/>
    <w:unhideWhenUsed/>
    <w:rPr>
      <w:color w:val="0000FF"/>
      <w:u w:val="single"/>
    </w:rPr>
  </w:style>
  <w:style w:type="paragraph" w:styleId="afa">
    <w:name w:val="Normal (Web)"/>
    <w:basedOn w:val="a"/>
    <w:uiPriority w:val="99"/>
    <w:unhideWhenUsed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pPr>
      <w:spacing w:after="0" w:line="240" w:lineRule="auto"/>
      <w:ind w:left="720"/>
      <w:jc w:val="center"/>
    </w:pPr>
    <w:rPr>
      <w:rFonts w:ascii="Calibri" w:eastAsia="Times New Roman" w:hAnsi="Calibri" w:cs="Times New Roman"/>
    </w:rPr>
  </w:style>
  <w:style w:type="character" w:styleId="afb">
    <w:name w:val="Placeholder Text"/>
    <w:uiPriority w:val="99"/>
    <w:semiHidden/>
    <w:rPr>
      <w:color w:val="808080"/>
    </w:rPr>
  </w:style>
  <w:style w:type="character" w:customStyle="1" w:styleId="FontStyle16">
    <w:name w:val="Font Style16"/>
    <w:uiPriority w:val="99"/>
    <w:rPr>
      <w:rFonts w:ascii="Times New Roman" w:hAnsi="Times New Roman" w:cs="Times New Roman" w:hint="default"/>
      <w:sz w:val="26"/>
      <w:szCs w:val="26"/>
    </w:rPr>
  </w:style>
  <w:style w:type="paragraph" w:customStyle="1" w:styleId="ConsPlusCell">
    <w:name w:val="ConsPlusCell"/>
    <w:uiPriority w:val="99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5">
    <w:name w:val="Стиль1"/>
    <w:basedOn w:val="a"/>
    <w:link w:val="16"/>
    <w:pPr>
      <w:tabs>
        <w:tab w:val="left" w:pos="6804"/>
      </w:tabs>
      <w:spacing w:after="0" w:line="240" w:lineRule="auto"/>
      <w:ind w:left="5387"/>
      <w:outlineLvl w:val="0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16">
    <w:name w:val="Стиль1 Знак"/>
    <w:link w:val="15"/>
    <w:rPr>
      <w:rFonts w:ascii="Times New Roman" w:eastAsia="Times New Roman" w:hAnsi="Times New Roman" w:cs="Times New Roman"/>
      <w:bCs/>
      <w:sz w:val="28"/>
      <w:szCs w:val="28"/>
    </w:rPr>
  </w:style>
  <w:style w:type="paragraph" w:styleId="afc">
    <w:name w:val="Title"/>
    <w:basedOn w:val="a"/>
    <w:next w:val="a"/>
    <w:link w:val="afd"/>
    <w:uiPriority w:val="10"/>
    <w:qFormat/>
    <w:pPr>
      <w:spacing w:after="300" w:line="240" w:lineRule="auto"/>
      <w:contextualSpacing/>
    </w:pPr>
    <w:rPr>
      <w:rFonts w:ascii="Cambria" w:eastAsia="Times New Roman" w:hAnsi="Cambria" w:cs="Times New Roman"/>
      <w:smallCaps/>
      <w:sz w:val="52"/>
      <w:szCs w:val="52"/>
    </w:rPr>
  </w:style>
  <w:style w:type="character" w:customStyle="1" w:styleId="afd">
    <w:name w:val="Название Знак"/>
    <w:basedOn w:val="a0"/>
    <w:link w:val="afc"/>
    <w:uiPriority w:val="10"/>
    <w:rPr>
      <w:rFonts w:ascii="Cambria" w:eastAsia="Times New Roman" w:hAnsi="Cambria" w:cs="Times New Roman"/>
      <w:smallCaps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pPr>
      <w:spacing w:after="200" w:line="276" w:lineRule="auto"/>
    </w:pPr>
    <w:rPr>
      <w:rFonts w:ascii="Cambria" w:eastAsia="Times New Roman" w:hAnsi="Cambria" w:cs="Times New Roman"/>
      <w:i/>
      <w:iCs/>
      <w:smallCaps/>
      <w:spacing w:val="10"/>
      <w:sz w:val="28"/>
      <w:szCs w:val="28"/>
    </w:rPr>
  </w:style>
  <w:style w:type="character" w:customStyle="1" w:styleId="aff">
    <w:name w:val="Подзаголовок Знак"/>
    <w:basedOn w:val="a0"/>
    <w:link w:val="afe"/>
    <w:uiPriority w:val="11"/>
    <w:rPr>
      <w:rFonts w:ascii="Cambria" w:eastAsia="Times New Roman" w:hAnsi="Cambria" w:cs="Times New Roman"/>
      <w:i/>
      <w:iCs/>
      <w:smallCaps/>
      <w:spacing w:val="10"/>
      <w:sz w:val="28"/>
      <w:szCs w:val="28"/>
    </w:rPr>
  </w:style>
  <w:style w:type="character" w:styleId="aff0">
    <w:name w:val="Strong"/>
    <w:uiPriority w:val="22"/>
    <w:qFormat/>
    <w:rPr>
      <w:b/>
      <w:bCs/>
    </w:rPr>
  </w:style>
  <w:style w:type="character" w:styleId="aff1">
    <w:name w:val="Emphasis"/>
    <w:uiPriority w:val="20"/>
    <w:qFormat/>
    <w:rPr>
      <w:b/>
      <w:bCs/>
      <w:i/>
      <w:iCs/>
      <w:spacing w:val="10"/>
    </w:rPr>
  </w:style>
  <w:style w:type="paragraph" w:styleId="23">
    <w:name w:val="Quote"/>
    <w:basedOn w:val="a"/>
    <w:next w:val="a"/>
    <w:link w:val="24"/>
    <w:uiPriority w:val="29"/>
    <w:qFormat/>
    <w:pPr>
      <w:spacing w:after="200" w:line="276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4">
    <w:name w:val="Цитата 2 Знак"/>
    <w:basedOn w:val="a0"/>
    <w:link w:val="23"/>
    <w:uiPriority w:val="29"/>
    <w:rPr>
      <w:rFonts w:ascii="Cambria" w:eastAsia="Times New Roman" w:hAnsi="Cambria" w:cs="Times New Roman"/>
      <w:i/>
      <w:iCs/>
      <w:sz w:val="20"/>
      <w:szCs w:val="20"/>
    </w:rPr>
  </w:style>
  <w:style w:type="paragraph" w:styleId="aff2">
    <w:name w:val="Intense Quote"/>
    <w:basedOn w:val="a"/>
    <w:next w:val="a"/>
    <w:link w:val="aff3"/>
    <w:uiPriority w:val="30"/>
    <w:qFormat/>
    <w:pPr>
      <w:pBdr>
        <w:top w:val="single" w:sz="4" w:space="10" w:color="000000"/>
        <w:bottom w:val="single" w:sz="4" w:space="10" w:color="000000"/>
      </w:pBdr>
      <w:spacing w:before="240" w:after="240" w:line="300" w:lineRule="auto"/>
      <w:ind w:left="1152" w:right="1152"/>
      <w:jc w:val="both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aff3">
    <w:name w:val="Выделенная цитата Знак"/>
    <w:basedOn w:val="a0"/>
    <w:link w:val="aff2"/>
    <w:uiPriority w:val="30"/>
    <w:rPr>
      <w:rFonts w:ascii="Cambria" w:eastAsia="Times New Roman" w:hAnsi="Cambria" w:cs="Times New Roman"/>
      <w:i/>
      <w:iCs/>
      <w:sz w:val="20"/>
      <w:szCs w:val="20"/>
    </w:rPr>
  </w:style>
  <w:style w:type="character" w:styleId="aff4">
    <w:name w:val="Subtle Emphasis"/>
    <w:uiPriority w:val="19"/>
    <w:qFormat/>
    <w:rPr>
      <w:i/>
      <w:iCs/>
    </w:rPr>
  </w:style>
  <w:style w:type="character" w:styleId="aff5">
    <w:name w:val="Intense Emphasis"/>
    <w:uiPriority w:val="21"/>
    <w:qFormat/>
    <w:rPr>
      <w:b/>
      <w:bCs/>
      <w:i/>
      <w:iCs/>
    </w:rPr>
  </w:style>
  <w:style w:type="character" w:styleId="aff6">
    <w:name w:val="Subtle Reference"/>
    <w:uiPriority w:val="31"/>
    <w:qFormat/>
    <w:rPr>
      <w:smallCaps/>
    </w:rPr>
  </w:style>
  <w:style w:type="character" w:styleId="aff7">
    <w:name w:val="Intense Reference"/>
    <w:uiPriority w:val="32"/>
    <w:qFormat/>
    <w:rPr>
      <w:b/>
      <w:bCs/>
      <w:smallCaps/>
    </w:rPr>
  </w:style>
  <w:style w:type="character" w:styleId="aff8">
    <w:name w:val="Book Title"/>
    <w:uiPriority w:val="33"/>
    <w:qFormat/>
    <w:rPr>
      <w:i/>
      <w:iCs/>
      <w:smallCaps/>
      <w:spacing w:val="5"/>
    </w:rPr>
  </w:style>
  <w:style w:type="numbering" w:customStyle="1" w:styleId="17">
    <w:name w:val="Нет списка1"/>
    <w:next w:val="a2"/>
    <w:uiPriority w:val="99"/>
    <w:semiHidden/>
    <w:unhideWhenUsed/>
  </w:style>
  <w:style w:type="table" w:customStyle="1" w:styleId="18">
    <w:name w:val="Сетка таблицы1"/>
    <w:basedOn w:val="a1"/>
    <w:next w:val="a8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pPr>
      <w:pBdr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pPr>
      <w:pBdr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5">
    <w:name w:val="Нет списка2"/>
    <w:next w:val="a2"/>
    <w:uiPriority w:val="99"/>
    <w:semiHidden/>
    <w:unhideWhenUsed/>
  </w:style>
  <w:style w:type="table" w:customStyle="1" w:styleId="26">
    <w:name w:val="Сетка таблицы2"/>
    <w:basedOn w:val="a1"/>
    <w:next w:val="a8"/>
    <w:uiPriority w:val="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39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a">
    <w:name w:val="page number"/>
    <w:basedOn w:val="a0"/>
    <w:uiPriority w:val="99"/>
    <w:rPr>
      <w:rFonts w:cs="Times New Roman"/>
    </w:rPr>
  </w:style>
  <w:style w:type="character" w:customStyle="1" w:styleId="FontStyle26">
    <w:name w:val="Font Style26"/>
    <w:uiPriority w:val="99"/>
    <w:rPr>
      <w:rFonts w:ascii="Times New Roman" w:hAnsi="Times New Roman"/>
      <w:sz w:val="26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styleId="affb">
    <w:name w:val="Body Text"/>
    <w:basedOn w:val="a"/>
    <w:link w:val="affc"/>
    <w:uiPriority w:val="1"/>
    <w:qFormat/>
    <w:pPr>
      <w:widowControl w:val="0"/>
      <w:spacing w:after="0" w:line="240" w:lineRule="auto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fc">
    <w:name w:val="Основной текст Знак"/>
    <w:basedOn w:val="a0"/>
    <w:link w:val="affb"/>
    <w:uiPriority w:val="1"/>
    <w:rPr>
      <w:rFonts w:ascii="Times New Roman" w:eastAsiaTheme="minorEastAsia" w:hAnsi="Times New Roman" w:cs="Times New Roman"/>
      <w:sz w:val="28"/>
      <w:szCs w:val="28"/>
    </w:rPr>
  </w:style>
  <w:style w:type="paragraph" w:styleId="affd">
    <w:name w:val="endnote text"/>
    <w:basedOn w:val="a"/>
    <w:link w:val="affe"/>
    <w:uiPriority w:val="99"/>
    <w:pPr>
      <w:spacing w:after="0"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fe">
    <w:name w:val="Текст концевой сноски Знак"/>
    <w:basedOn w:val="a0"/>
    <w:link w:val="affd"/>
    <w:uiPriority w:val="9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ff">
    <w:name w:val="endnote reference"/>
    <w:basedOn w:val="a0"/>
    <w:uiPriority w:val="99"/>
    <w:rPr>
      <w:rFonts w:cs="Times New Roman"/>
      <w:vertAlign w:val="superscript"/>
    </w:rPr>
  </w:style>
  <w:style w:type="paragraph" w:styleId="afff0">
    <w:name w:val="Revision"/>
    <w:hidden/>
    <w:uiPriority w:val="99"/>
    <w:semiHidden/>
    <w:pPr>
      <w:spacing w:after="0" w:line="240" w:lineRule="auto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customStyle="1" w:styleId="docdata">
    <w:name w:val="docdat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Акт Знак"/>
    <w:basedOn w:val="a0"/>
    <w:link w:val="afff2"/>
    <w:rPr>
      <w:rFonts w:cs="Calibri"/>
    </w:rPr>
  </w:style>
  <w:style w:type="paragraph" w:customStyle="1" w:styleId="afff2">
    <w:name w:val="Акт"/>
    <w:basedOn w:val="a"/>
    <w:link w:val="afff1"/>
    <w:pPr>
      <w:spacing w:after="0" w:line="240" w:lineRule="auto"/>
      <w:ind w:firstLine="709"/>
      <w:jc w:val="both"/>
    </w:pPr>
    <w:rPr>
      <w:rFonts w:cs="Calibri"/>
    </w:rPr>
  </w:style>
  <w:style w:type="paragraph" w:customStyle="1" w:styleId="19">
    <w:name w:val="Рецензия1"/>
    <w:hidden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27">
    <w:name w:val="Абзац списка2"/>
    <w:basedOn w:val="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2">
    <w:name w:val="Знак Знак6"/>
    <w:basedOn w:val="a"/>
    <w:pPr>
      <w:widowControl w:val="0"/>
      <w:spacing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pple-converted-space">
    <w:name w:val="apple-converted-space"/>
    <w:basedOn w:val="a0"/>
  </w:style>
  <w:style w:type="paragraph" w:customStyle="1" w:styleId="afff3">
    <w:name w:val="Прижатый влево"/>
    <w:basedOn w:val="a"/>
    <w:next w:val="a"/>
    <w:uiPriority w:val="99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fff4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5">
    <w:name w:val="Document Map"/>
    <w:basedOn w:val="a"/>
    <w:link w:val="afff6"/>
    <w:uiPriority w:val="99"/>
    <w:semiHidden/>
    <w:unhideWhenUsed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ff6">
    <w:name w:val="Схема документа Знак"/>
    <w:basedOn w:val="a0"/>
    <w:link w:val="afff5"/>
    <w:uiPriority w:val="99"/>
    <w:semiHidden/>
    <w:rPr>
      <w:rFonts w:ascii="Tahoma" w:eastAsia="Calibri" w:hAnsi="Tahoma" w:cs="Tahoma"/>
      <w:sz w:val="16"/>
      <w:szCs w:val="16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Обычный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Упомянуть1"/>
    <w:basedOn w:val="a0"/>
    <w:uiPriority w:val="99"/>
    <w:semiHidden/>
    <w:unhideWhenUsed/>
    <w:rPr>
      <w:color w:val="2B579A"/>
      <w:shd w:val="clear" w:color="auto" w:fill="E6E6E6"/>
    </w:rPr>
  </w:style>
  <w:style w:type="numbering" w:customStyle="1" w:styleId="33">
    <w:name w:val="Нет списка3"/>
    <w:next w:val="a2"/>
    <w:uiPriority w:val="99"/>
    <w:semiHidden/>
    <w:unhideWhenUsed/>
  </w:style>
  <w:style w:type="table" w:customStyle="1" w:styleId="34">
    <w:name w:val="Сетка таблицы3"/>
    <w:basedOn w:val="a1"/>
    <w:next w:val="a8"/>
    <w:uiPriority w:val="3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8"/>
    <w:uiPriority w:val="3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uiPriority w:val="3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8"/>
    <w:uiPriority w:val="5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">
    <w:name w:val="Упомянуть1"/>
    <w:basedOn w:val="a0"/>
    <w:uiPriority w:val="99"/>
    <w:semiHidden/>
    <w:unhideWhenUsed/>
    <w:rPr>
      <w:color w:val="2B579A"/>
      <w:shd w:val="clear" w:color="auto" w:fill="E6E6E6"/>
    </w:rPr>
  </w:style>
  <w:style w:type="character" w:customStyle="1" w:styleId="2141">
    <w:name w:val="2141"/>
    <w:basedOn w:val="a0"/>
  </w:style>
  <w:style w:type="character" w:customStyle="1" w:styleId="2223">
    <w:name w:val="2223"/>
    <w:basedOn w:val="a0"/>
  </w:style>
  <w:style w:type="character" w:customStyle="1" w:styleId="28">
    <w:name w:val="Упомянуть2"/>
    <w:basedOn w:val="a0"/>
    <w:uiPriority w:val="99"/>
    <w:semiHidden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3897F-38FA-484E-8DB9-05C5D770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4487</Words>
  <Characters>25581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Пашинцева В.С.</dc:creator>
  <cp:lastModifiedBy>Дерягина</cp:lastModifiedBy>
  <cp:revision>21</cp:revision>
  <dcterms:created xsi:type="dcterms:W3CDTF">2025-10-29T08:05:00Z</dcterms:created>
  <dcterms:modified xsi:type="dcterms:W3CDTF">2025-10-31T07:45:00Z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{40CFBEE6-2BB7-48F2-BC7E-B970DC541912}</vt:lpwstr>
  </property>
  <property fmtid="{D5CDD505-2E9C-101B-9397-08002B2CF9AE}" pid="3" name="#RegDocId">
    <vt:lpwstr>Вн. Постановление Правительства № Вр-5804885</vt:lpwstr>
  </property>
  <property fmtid="{D5CDD505-2E9C-101B-9397-08002B2CF9AE}" pid="4" name="FileDocId">
    <vt:lpwstr>{04ABAA4D-7294-44AA-966E-1B9DD3A40663}</vt:lpwstr>
  </property>
  <property fmtid="{D5CDD505-2E9C-101B-9397-08002B2CF9AE}" pid="5" name="#FileDocId">
    <vt:lpwstr>Приложение после правок 2502_ЧИСТО (вычитка).docx</vt:lpwstr>
  </property>
</Properties>
</file>